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49" w:rsidRPr="00462749" w:rsidRDefault="009C2D49" w:rsidP="009C2D49">
      <w:pPr>
        <w:spacing w:line="240" w:lineRule="auto"/>
        <w:contextualSpacing/>
        <w:jc w:val="center"/>
        <w:rPr>
          <w:rFonts w:eastAsia="Times New Roman"/>
          <w:b/>
          <w:sz w:val="88"/>
          <w:szCs w:val="88"/>
        </w:rPr>
      </w:pPr>
      <w:r w:rsidRPr="00462749">
        <w:rPr>
          <w:rFonts w:eastAsia="Times New Roman"/>
          <w:b/>
          <w:sz w:val="88"/>
          <w:szCs w:val="88"/>
        </w:rPr>
        <w:t xml:space="preserve">Guide to Proposed Amendments </w:t>
      </w:r>
      <w:r>
        <w:rPr>
          <w:rFonts w:eastAsia="Times New Roman"/>
          <w:b/>
          <w:sz w:val="88"/>
          <w:szCs w:val="88"/>
        </w:rPr>
        <w:t>to</w:t>
      </w:r>
    </w:p>
    <w:p w:rsidR="009C2D49" w:rsidRPr="00462749" w:rsidRDefault="009C2D49" w:rsidP="009C2D49">
      <w:pPr>
        <w:spacing w:line="240" w:lineRule="auto"/>
        <w:contextualSpacing/>
        <w:jc w:val="center"/>
        <w:rPr>
          <w:rFonts w:eastAsia="Times New Roman"/>
          <w:b/>
          <w:sz w:val="88"/>
          <w:szCs w:val="88"/>
        </w:rPr>
      </w:pPr>
      <w:r w:rsidRPr="00462749">
        <w:rPr>
          <w:rFonts w:eastAsia="Times New Roman"/>
          <w:b/>
          <w:sz w:val="88"/>
          <w:szCs w:val="88"/>
        </w:rPr>
        <w:t>Municipal Code Chapter 69:</w:t>
      </w:r>
    </w:p>
    <w:p w:rsidR="009C2D49" w:rsidRDefault="009C2D49" w:rsidP="009C2D49">
      <w:pPr>
        <w:spacing w:line="240" w:lineRule="auto"/>
        <w:contextualSpacing/>
        <w:jc w:val="center"/>
        <w:rPr>
          <w:rFonts w:eastAsia="Times New Roman"/>
          <w:b/>
          <w:sz w:val="72"/>
          <w:szCs w:val="72"/>
        </w:rPr>
      </w:pPr>
    </w:p>
    <w:p w:rsidR="009C2D49" w:rsidRPr="00462749" w:rsidRDefault="009C2D49" w:rsidP="009C2D49">
      <w:pPr>
        <w:spacing w:line="240" w:lineRule="auto"/>
        <w:contextualSpacing/>
        <w:rPr>
          <w:rFonts w:eastAsia="Times New Roman"/>
          <w:sz w:val="64"/>
          <w:szCs w:val="64"/>
        </w:rPr>
      </w:pPr>
      <w:r w:rsidRPr="00462749">
        <w:rPr>
          <w:rFonts w:eastAsia="Times New Roman"/>
          <w:b/>
          <w:sz w:val="64"/>
          <w:szCs w:val="64"/>
        </w:rPr>
        <w:t xml:space="preserve">The Cedar Rapids Civil Rights </w:t>
      </w:r>
      <w:r>
        <w:rPr>
          <w:rFonts w:eastAsia="Times New Roman"/>
          <w:b/>
          <w:sz w:val="64"/>
          <w:szCs w:val="64"/>
        </w:rPr>
        <w:t>O</w:t>
      </w:r>
      <w:r w:rsidRPr="00462749">
        <w:rPr>
          <w:rFonts w:eastAsia="Times New Roman"/>
          <w:b/>
          <w:sz w:val="64"/>
          <w:szCs w:val="64"/>
        </w:rPr>
        <w:t>rdinance</w:t>
      </w:r>
    </w:p>
    <w:p w:rsidR="009C2D49" w:rsidRPr="005D2310" w:rsidRDefault="009C2D49" w:rsidP="009C2D49">
      <w:pPr>
        <w:spacing w:line="240" w:lineRule="auto"/>
        <w:contextualSpacing/>
        <w:jc w:val="center"/>
        <w:rPr>
          <w:rFonts w:eastAsia="Times New Roman"/>
          <w:b/>
          <w:sz w:val="52"/>
          <w:szCs w:val="52"/>
        </w:rPr>
      </w:pPr>
      <w:r w:rsidRPr="005D2310">
        <w:rPr>
          <w:rFonts w:eastAsia="Times New Roman"/>
          <w:b/>
          <w:sz w:val="52"/>
          <w:szCs w:val="52"/>
        </w:rPr>
        <w:t>November, 2011</w:t>
      </w:r>
    </w:p>
    <w:p w:rsidR="009C2D49" w:rsidRDefault="009C2D49" w:rsidP="009C2D49">
      <w:pPr>
        <w:spacing w:line="240" w:lineRule="auto"/>
        <w:contextualSpacing/>
        <w:jc w:val="center"/>
        <w:rPr>
          <w:rFonts w:eastAsia="Times New Roman"/>
          <w:b/>
          <w:sz w:val="24"/>
          <w:szCs w:val="24"/>
        </w:rPr>
      </w:pP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Submitted by the Cedar Rapids Civil Rights Commission</w:t>
      </w:r>
    </w:p>
    <w:p w:rsidR="009C2D49" w:rsidRPr="005D2310" w:rsidRDefault="009C2D49" w:rsidP="009C2D49">
      <w:pPr>
        <w:spacing w:line="240" w:lineRule="auto"/>
        <w:contextualSpacing/>
        <w:jc w:val="center"/>
        <w:rPr>
          <w:rFonts w:eastAsia="Times New Roman"/>
          <w:b/>
          <w:sz w:val="32"/>
          <w:szCs w:val="32"/>
        </w:rPr>
      </w:pPr>
      <w:proofErr w:type="spellStart"/>
      <w:r w:rsidRPr="005D2310">
        <w:rPr>
          <w:rFonts w:eastAsia="Times New Roman"/>
          <w:b/>
          <w:sz w:val="32"/>
          <w:szCs w:val="32"/>
        </w:rPr>
        <w:t>Nancylee</w:t>
      </w:r>
      <w:proofErr w:type="spellEnd"/>
      <w:r w:rsidRPr="005D2310">
        <w:rPr>
          <w:rFonts w:eastAsia="Times New Roman"/>
          <w:b/>
          <w:sz w:val="32"/>
          <w:szCs w:val="32"/>
        </w:rPr>
        <w:t xml:space="preserve"> </w:t>
      </w:r>
      <w:proofErr w:type="spellStart"/>
      <w:r w:rsidRPr="005D2310">
        <w:rPr>
          <w:rFonts w:eastAsia="Times New Roman"/>
          <w:b/>
          <w:sz w:val="32"/>
          <w:szCs w:val="32"/>
        </w:rPr>
        <w:t>Ziese</w:t>
      </w:r>
      <w:proofErr w:type="spellEnd"/>
      <w:r w:rsidRPr="005D2310">
        <w:rPr>
          <w:rFonts w:eastAsia="Times New Roman"/>
          <w:b/>
          <w:sz w:val="32"/>
          <w:szCs w:val="32"/>
        </w:rPr>
        <w:t>, Chair</w:t>
      </w: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Karl Cassell, Executive Director</w:t>
      </w:r>
    </w:p>
    <w:p w:rsidR="009C2D49" w:rsidRPr="005D2310" w:rsidRDefault="009C2D49" w:rsidP="009C2D49">
      <w:pPr>
        <w:spacing w:line="240" w:lineRule="auto"/>
        <w:contextualSpacing/>
        <w:jc w:val="center"/>
        <w:rPr>
          <w:rFonts w:eastAsia="Times New Roman"/>
          <w:b/>
          <w:sz w:val="32"/>
          <w:szCs w:val="32"/>
        </w:rPr>
      </w:pPr>
    </w:p>
    <w:p w:rsidR="009C2D49" w:rsidRDefault="009C2D49" w:rsidP="009C2D49">
      <w:pPr>
        <w:spacing w:line="240" w:lineRule="auto"/>
        <w:contextualSpacing/>
        <w:jc w:val="center"/>
        <w:rPr>
          <w:rFonts w:eastAsia="Times New Roman"/>
          <w:b/>
          <w:sz w:val="32"/>
          <w:szCs w:val="32"/>
          <w:u w:val="single"/>
        </w:rPr>
      </w:pPr>
      <w:r w:rsidRPr="005D2310">
        <w:rPr>
          <w:rFonts w:eastAsia="Times New Roman"/>
          <w:b/>
          <w:sz w:val="32"/>
          <w:szCs w:val="32"/>
          <w:u w:val="single"/>
        </w:rPr>
        <w:t>Commissioners</w:t>
      </w:r>
    </w:p>
    <w:p w:rsidR="009C2D49" w:rsidRPr="005D2310" w:rsidRDefault="009C2D49" w:rsidP="009C2D49">
      <w:pPr>
        <w:spacing w:line="240" w:lineRule="auto"/>
        <w:contextualSpacing/>
        <w:jc w:val="center"/>
        <w:rPr>
          <w:rFonts w:eastAsia="Times New Roman"/>
          <w:b/>
          <w:sz w:val="32"/>
          <w:szCs w:val="32"/>
          <w:u w:val="single"/>
        </w:rPr>
      </w:pPr>
    </w:p>
    <w:p w:rsidR="009C2D49" w:rsidRPr="005D2310" w:rsidRDefault="009C2D49" w:rsidP="009C2D49">
      <w:pPr>
        <w:spacing w:line="240" w:lineRule="auto"/>
        <w:ind w:firstLine="720"/>
        <w:contextualSpacing/>
        <w:rPr>
          <w:rFonts w:eastAsia="Times New Roman"/>
          <w:b/>
          <w:sz w:val="32"/>
          <w:szCs w:val="32"/>
        </w:rPr>
      </w:pPr>
      <w:r w:rsidRPr="005D2310">
        <w:rPr>
          <w:rFonts w:eastAsia="Times New Roman"/>
          <w:b/>
          <w:sz w:val="32"/>
          <w:szCs w:val="32"/>
        </w:rPr>
        <w:t xml:space="preserve">Leland </w:t>
      </w:r>
      <w:proofErr w:type="spellStart"/>
      <w:r w:rsidRPr="005D2310">
        <w:rPr>
          <w:rFonts w:eastAsia="Times New Roman"/>
          <w:b/>
          <w:sz w:val="32"/>
          <w:szCs w:val="32"/>
        </w:rPr>
        <w:t>Freie</w:t>
      </w:r>
      <w:proofErr w:type="spellEnd"/>
      <w:r>
        <w:rPr>
          <w:rFonts w:eastAsia="Times New Roman"/>
          <w:b/>
          <w:sz w:val="32"/>
          <w:szCs w:val="32"/>
        </w:rPr>
        <w:tab/>
      </w:r>
      <w:r>
        <w:rPr>
          <w:rFonts w:eastAsia="Times New Roman"/>
          <w:b/>
          <w:sz w:val="32"/>
          <w:szCs w:val="32"/>
        </w:rPr>
        <w:tab/>
      </w:r>
      <w:r>
        <w:rPr>
          <w:rFonts w:eastAsia="Times New Roman"/>
          <w:b/>
          <w:sz w:val="32"/>
          <w:szCs w:val="32"/>
        </w:rPr>
        <w:tab/>
        <w:t>Mitchell Levin</w:t>
      </w:r>
      <w:r w:rsidRPr="005D2310">
        <w:rPr>
          <w:rFonts w:eastAsia="Times New Roman"/>
          <w:b/>
          <w:sz w:val="32"/>
          <w:szCs w:val="32"/>
        </w:rPr>
        <w:tab/>
      </w:r>
      <w:r w:rsidRPr="005D2310">
        <w:rPr>
          <w:rFonts w:eastAsia="Times New Roman"/>
          <w:b/>
          <w:sz w:val="32"/>
          <w:szCs w:val="32"/>
        </w:rPr>
        <w:tab/>
      </w:r>
      <w:r w:rsidRPr="005D2310">
        <w:rPr>
          <w:rFonts w:eastAsia="Times New Roman"/>
          <w:b/>
          <w:sz w:val="32"/>
          <w:szCs w:val="32"/>
        </w:rPr>
        <w:tab/>
      </w:r>
      <w:r>
        <w:rPr>
          <w:rFonts w:eastAsia="Times New Roman"/>
          <w:b/>
          <w:sz w:val="32"/>
          <w:szCs w:val="32"/>
        </w:rPr>
        <w:t xml:space="preserve">Bret </w:t>
      </w:r>
      <w:proofErr w:type="spellStart"/>
      <w:r>
        <w:rPr>
          <w:rFonts w:eastAsia="Times New Roman"/>
          <w:b/>
          <w:sz w:val="32"/>
          <w:szCs w:val="32"/>
        </w:rPr>
        <w:t>Nilles</w:t>
      </w:r>
      <w:proofErr w:type="spellEnd"/>
    </w:p>
    <w:p w:rsidR="009C2D49" w:rsidRPr="005D2310" w:rsidRDefault="009C2D49" w:rsidP="009C2D49">
      <w:pPr>
        <w:spacing w:line="240" w:lineRule="auto"/>
        <w:ind w:firstLine="720"/>
        <w:contextualSpacing/>
        <w:rPr>
          <w:rFonts w:eastAsia="Times New Roman"/>
          <w:b/>
          <w:sz w:val="32"/>
          <w:szCs w:val="32"/>
        </w:rPr>
      </w:pPr>
      <w:r w:rsidRPr="005D2310">
        <w:rPr>
          <w:rFonts w:eastAsia="Times New Roman"/>
          <w:b/>
          <w:sz w:val="32"/>
          <w:szCs w:val="32"/>
        </w:rPr>
        <w:t>Barbara Gay</w:t>
      </w:r>
      <w:r w:rsidRPr="005D2310">
        <w:rPr>
          <w:rFonts w:eastAsia="Times New Roman"/>
          <w:b/>
          <w:sz w:val="32"/>
          <w:szCs w:val="32"/>
        </w:rPr>
        <w:tab/>
      </w:r>
      <w:r w:rsidRPr="005D2310">
        <w:rPr>
          <w:rFonts w:eastAsia="Times New Roman"/>
          <w:b/>
          <w:sz w:val="32"/>
          <w:szCs w:val="32"/>
        </w:rPr>
        <w:tab/>
      </w:r>
      <w:r w:rsidRPr="005D2310">
        <w:rPr>
          <w:rFonts w:eastAsia="Times New Roman"/>
          <w:b/>
          <w:sz w:val="32"/>
          <w:szCs w:val="32"/>
        </w:rPr>
        <w:tab/>
      </w:r>
      <w:proofErr w:type="spellStart"/>
      <w:r>
        <w:rPr>
          <w:rFonts w:eastAsia="Times New Roman"/>
          <w:b/>
          <w:sz w:val="32"/>
          <w:szCs w:val="32"/>
        </w:rPr>
        <w:t>Indira</w:t>
      </w:r>
      <w:proofErr w:type="spellEnd"/>
      <w:r>
        <w:rPr>
          <w:rFonts w:eastAsia="Times New Roman"/>
          <w:b/>
          <w:sz w:val="32"/>
          <w:szCs w:val="32"/>
        </w:rPr>
        <w:t xml:space="preserve"> Mysore</w:t>
      </w:r>
      <w:r w:rsidRPr="005D2310">
        <w:rPr>
          <w:rFonts w:eastAsia="Times New Roman"/>
          <w:b/>
          <w:sz w:val="32"/>
          <w:szCs w:val="32"/>
        </w:rPr>
        <w:tab/>
      </w:r>
      <w:r w:rsidRPr="005D2310">
        <w:rPr>
          <w:rFonts w:eastAsia="Times New Roman"/>
          <w:b/>
          <w:sz w:val="32"/>
          <w:szCs w:val="32"/>
        </w:rPr>
        <w:tab/>
      </w:r>
      <w:r w:rsidRPr="005D2310">
        <w:rPr>
          <w:rFonts w:eastAsia="Times New Roman"/>
          <w:b/>
          <w:sz w:val="32"/>
          <w:szCs w:val="32"/>
        </w:rPr>
        <w:tab/>
        <w:t xml:space="preserve">Keith </w:t>
      </w:r>
      <w:proofErr w:type="spellStart"/>
      <w:r w:rsidRPr="005D2310">
        <w:rPr>
          <w:rFonts w:eastAsia="Times New Roman"/>
          <w:b/>
          <w:sz w:val="32"/>
          <w:szCs w:val="32"/>
        </w:rPr>
        <w:t>Rippy</w:t>
      </w:r>
      <w:proofErr w:type="spellEnd"/>
    </w:p>
    <w:p w:rsidR="009C2D49" w:rsidRPr="005D2310" w:rsidRDefault="009C2D49" w:rsidP="009C2D49">
      <w:pPr>
        <w:spacing w:line="240" w:lineRule="auto"/>
        <w:ind w:firstLine="720"/>
        <w:contextualSpacing/>
        <w:rPr>
          <w:rFonts w:eastAsia="Times New Roman"/>
          <w:b/>
          <w:sz w:val="32"/>
          <w:szCs w:val="32"/>
        </w:rPr>
      </w:pPr>
      <w:proofErr w:type="spellStart"/>
      <w:r w:rsidRPr="005D2310">
        <w:rPr>
          <w:rFonts w:eastAsia="Times New Roman"/>
          <w:b/>
          <w:sz w:val="32"/>
          <w:szCs w:val="32"/>
        </w:rPr>
        <w:t>Salma</w:t>
      </w:r>
      <w:proofErr w:type="spellEnd"/>
      <w:r w:rsidRPr="005D2310">
        <w:rPr>
          <w:rFonts w:eastAsia="Times New Roman"/>
          <w:b/>
          <w:sz w:val="32"/>
          <w:szCs w:val="32"/>
        </w:rPr>
        <w:t xml:space="preserve"> </w:t>
      </w:r>
      <w:proofErr w:type="spellStart"/>
      <w:r w:rsidRPr="005D2310">
        <w:rPr>
          <w:rFonts w:eastAsia="Times New Roman"/>
          <w:b/>
          <w:sz w:val="32"/>
          <w:szCs w:val="32"/>
        </w:rPr>
        <w:t>Igram</w:t>
      </w:r>
      <w:proofErr w:type="spellEnd"/>
      <w:r w:rsidRPr="005D2310">
        <w:rPr>
          <w:rFonts w:eastAsia="Times New Roman"/>
          <w:b/>
          <w:sz w:val="32"/>
          <w:szCs w:val="32"/>
        </w:rPr>
        <w:tab/>
      </w:r>
      <w:r w:rsidRPr="005D2310">
        <w:rPr>
          <w:rFonts w:eastAsia="Times New Roman"/>
          <w:b/>
          <w:sz w:val="32"/>
          <w:szCs w:val="32"/>
        </w:rPr>
        <w:tab/>
      </w:r>
      <w:r w:rsidRPr="005D2310">
        <w:rPr>
          <w:rFonts w:eastAsia="Times New Roman"/>
          <w:b/>
          <w:sz w:val="32"/>
          <w:szCs w:val="32"/>
        </w:rPr>
        <w:tab/>
        <w:t>Laura O’Leary</w:t>
      </w:r>
      <w:r w:rsidRPr="005D2310">
        <w:rPr>
          <w:rFonts w:eastAsia="Times New Roman"/>
          <w:b/>
          <w:sz w:val="32"/>
          <w:szCs w:val="32"/>
        </w:rPr>
        <w:tab/>
      </w:r>
      <w:r w:rsidRPr="005D2310">
        <w:rPr>
          <w:rFonts w:eastAsia="Times New Roman"/>
          <w:b/>
          <w:sz w:val="32"/>
          <w:szCs w:val="32"/>
        </w:rPr>
        <w:tab/>
      </w:r>
      <w:r w:rsidRPr="005D2310">
        <w:rPr>
          <w:rFonts w:eastAsia="Times New Roman"/>
          <w:b/>
          <w:sz w:val="32"/>
          <w:szCs w:val="32"/>
        </w:rPr>
        <w:tab/>
        <w:t>Ruth White</w:t>
      </w:r>
    </w:p>
    <w:p w:rsidR="009C2D49" w:rsidRPr="005D2310" w:rsidRDefault="009C2D49" w:rsidP="009C2D49">
      <w:pPr>
        <w:spacing w:line="240" w:lineRule="auto"/>
        <w:contextualSpacing/>
        <w:jc w:val="center"/>
        <w:rPr>
          <w:rFonts w:eastAsia="Times New Roman"/>
          <w:b/>
          <w:sz w:val="32"/>
          <w:szCs w:val="32"/>
        </w:rPr>
      </w:pPr>
    </w:p>
    <w:p w:rsidR="009C2D49" w:rsidRPr="005D2310" w:rsidRDefault="009C2D49" w:rsidP="009C2D49">
      <w:pPr>
        <w:spacing w:line="240" w:lineRule="auto"/>
        <w:contextualSpacing/>
        <w:jc w:val="center"/>
        <w:rPr>
          <w:rFonts w:eastAsia="Times New Roman"/>
          <w:b/>
          <w:sz w:val="36"/>
          <w:szCs w:val="36"/>
        </w:rPr>
      </w:pPr>
      <w:r w:rsidRPr="005D2310">
        <w:rPr>
          <w:rFonts w:eastAsia="Times New Roman"/>
          <w:b/>
          <w:sz w:val="36"/>
          <w:szCs w:val="36"/>
        </w:rPr>
        <w:t>Prepared by the University of Iowa Clinical Law Programs:</w:t>
      </w:r>
    </w:p>
    <w:p w:rsidR="009C2D49" w:rsidRPr="005D2310" w:rsidRDefault="009C2D49" w:rsidP="009C2D49">
      <w:pPr>
        <w:spacing w:line="240" w:lineRule="auto"/>
        <w:contextualSpacing/>
        <w:jc w:val="center"/>
        <w:rPr>
          <w:rFonts w:eastAsia="Times New Roman"/>
          <w:b/>
          <w:sz w:val="32"/>
          <w:szCs w:val="32"/>
        </w:rPr>
      </w:pP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Katrina Schaefer</w:t>
      </w: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Student Legal Intern</w:t>
      </w:r>
    </w:p>
    <w:p w:rsidR="009C2D49" w:rsidRPr="005D2310" w:rsidRDefault="009C2D49" w:rsidP="009C2D49">
      <w:pPr>
        <w:spacing w:line="240" w:lineRule="auto"/>
        <w:contextualSpacing/>
        <w:jc w:val="center"/>
        <w:rPr>
          <w:rFonts w:eastAsia="Times New Roman"/>
          <w:b/>
          <w:sz w:val="32"/>
          <w:szCs w:val="32"/>
        </w:rPr>
      </w:pP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Nick Stephens</w:t>
      </w: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Student Legal Intern</w:t>
      </w:r>
    </w:p>
    <w:p w:rsidR="009C2D49" w:rsidRPr="005D2310" w:rsidRDefault="009C2D49" w:rsidP="009C2D49">
      <w:pPr>
        <w:spacing w:line="240" w:lineRule="auto"/>
        <w:contextualSpacing/>
        <w:jc w:val="center"/>
        <w:rPr>
          <w:rFonts w:eastAsia="Times New Roman"/>
          <w:b/>
          <w:sz w:val="32"/>
          <w:szCs w:val="32"/>
        </w:rPr>
      </w:pPr>
    </w:p>
    <w:p w:rsidR="009C2D49" w:rsidRPr="005D2310" w:rsidRDefault="009C2D49" w:rsidP="009C2D49">
      <w:pPr>
        <w:spacing w:line="240" w:lineRule="auto"/>
        <w:contextualSpacing/>
        <w:jc w:val="center"/>
        <w:rPr>
          <w:rFonts w:eastAsia="Times New Roman"/>
          <w:b/>
          <w:sz w:val="32"/>
          <w:szCs w:val="32"/>
        </w:rPr>
      </w:pPr>
      <w:r w:rsidRPr="005D2310">
        <w:rPr>
          <w:rFonts w:eastAsia="Times New Roman"/>
          <w:b/>
          <w:sz w:val="32"/>
          <w:szCs w:val="32"/>
        </w:rPr>
        <w:t>Len Sandler</w:t>
      </w:r>
    </w:p>
    <w:p w:rsidR="009C2D49" w:rsidRDefault="009C2D49" w:rsidP="009C2D49">
      <w:pPr>
        <w:spacing w:line="240" w:lineRule="auto"/>
        <w:contextualSpacing/>
        <w:jc w:val="center"/>
        <w:rPr>
          <w:rFonts w:eastAsia="Times New Roman" w:cstheme="minorHAnsi"/>
          <w:b/>
          <w:bCs/>
          <w:color w:val="000000"/>
          <w:sz w:val="24"/>
          <w:szCs w:val="24"/>
          <w:u w:val="single"/>
        </w:rPr>
      </w:pPr>
      <w:r w:rsidRPr="005D2310">
        <w:rPr>
          <w:rFonts w:eastAsia="Times New Roman"/>
          <w:b/>
          <w:sz w:val="32"/>
          <w:szCs w:val="32"/>
        </w:rPr>
        <w:t>Clinical Law Professor</w:t>
      </w:r>
    </w:p>
    <w:p w:rsidR="009C2D49" w:rsidRDefault="009C2D49">
      <w:pPr>
        <w:rPr>
          <w:rFonts w:eastAsia="Times New Roman" w:cstheme="minorHAnsi"/>
          <w:b/>
          <w:bCs/>
          <w:color w:val="000000"/>
          <w:sz w:val="24"/>
          <w:szCs w:val="24"/>
          <w:u w:val="single"/>
        </w:rPr>
        <w:sectPr w:rsidR="009C2D49" w:rsidSect="009C2D49">
          <w:footerReference w:type="default" r:id="rId7"/>
          <w:pgSz w:w="12240" w:h="15840"/>
          <w:pgMar w:top="720" w:right="720" w:bottom="720" w:left="720" w:header="720" w:footer="720" w:gutter="0"/>
          <w:cols w:space="720"/>
          <w:titlePg/>
          <w:docGrid w:linePitch="360"/>
        </w:sectPr>
      </w:pPr>
    </w:p>
    <w:p w:rsidR="00A23826" w:rsidRPr="00A23826" w:rsidRDefault="00A23826" w:rsidP="00A23826">
      <w:pPr>
        <w:spacing w:after="0" w:line="240" w:lineRule="auto"/>
        <w:textAlignment w:val="center"/>
        <w:rPr>
          <w:rFonts w:eastAsia="Times New Roman" w:cstheme="minorHAnsi"/>
          <w:color w:val="000000"/>
          <w:sz w:val="24"/>
          <w:szCs w:val="24"/>
        </w:rPr>
      </w:pPr>
      <w:r w:rsidRPr="00A23826">
        <w:rPr>
          <w:rFonts w:eastAsia="Times New Roman" w:cstheme="minorHAnsi"/>
          <w:b/>
          <w:bCs/>
          <w:color w:val="000000"/>
          <w:sz w:val="24"/>
          <w:szCs w:val="24"/>
          <w:u w:val="single"/>
        </w:rPr>
        <w:lastRenderedPageBreak/>
        <w:t>Background</w:t>
      </w:r>
    </w:p>
    <w:p w:rsidR="00A23826" w:rsidRPr="00A23826" w:rsidRDefault="00A23826" w:rsidP="00A23826">
      <w:pPr>
        <w:spacing w:after="0" w:line="240" w:lineRule="auto"/>
        <w:ind w:left="43"/>
        <w:rPr>
          <w:rFonts w:eastAsia="Times New Roman" w:cstheme="minorHAnsi"/>
          <w:b/>
          <w:bCs/>
          <w:color w:val="000000"/>
          <w:sz w:val="24"/>
          <w:szCs w:val="24"/>
          <w:u w:val="single"/>
        </w:rPr>
      </w:pP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In 2007, the </w:t>
      </w:r>
      <w:r w:rsidR="00B628DD">
        <w:rPr>
          <w:rFonts w:eastAsia="Times New Roman" w:cstheme="minorHAnsi"/>
          <w:color w:val="000000"/>
          <w:sz w:val="24"/>
          <w:szCs w:val="24"/>
        </w:rPr>
        <w:t xml:space="preserve">Cedar Rapids </w:t>
      </w:r>
      <w:r w:rsidRPr="00A23826">
        <w:rPr>
          <w:rFonts w:eastAsia="Times New Roman" w:cstheme="minorHAnsi"/>
          <w:color w:val="000000"/>
          <w:sz w:val="24"/>
          <w:szCs w:val="24"/>
        </w:rPr>
        <w:t xml:space="preserve">Civil Rights Commission began a thorough process to review, analyze, and update the local civil rights </w:t>
      </w:r>
      <w:r w:rsidR="00B628DD">
        <w:rPr>
          <w:rFonts w:eastAsia="Times New Roman" w:cstheme="minorHAnsi"/>
          <w:color w:val="000000"/>
          <w:sz w:val="24"/>
          <w:szCs w:val="24"/>
        </w:rPr>
        <w:t>ordinance</w:t>
      </w:r>
      <w:r w:rsidRPr="00A23826">
        <w:rPr>
          <w:rFonts w:eastAsia="Times New Roman" w:cstheme="minorHAnsi"/>
          <w:color w:val="000000"/>
          <w:sz w:val="24"/>
          <w:szCs w:val="24"/>
        </w:rPr>
        <w:t>.  T</w:t>
      </w:r>
      <w:r w:rsidR="00E32037">
        <w:rPr>
          <w:rFonts w:eastAsia="Times New Roman" w:cstheme="minorHAnsi"/>
          <w:color w:val="000000"/>
          <w:sz w:val="24"/>
          <w:szCs w:val="24"/>
        </w:rPr>
        <w:t>he Commission's overarching mission</w:t>
      </w:r>
      <w:r w:rsidRPr="00A23826">
        <w:rPr>
          <w:rFonts w:eastAsia="Times New Roman" w:cstheme="minorHAnsi"/>
          <w:color w:val="000000"/>
          <w:sz w:val="24"/>
          <w:szCs w:val="24"/>
        </w:rPr>
        <w:t xml:space="preserve"> </w:t>
      </w:r>
      <w:r w:rsidR="00E32037">
        <w:rPr>
          <w:rFonts w:eastAsia="Times New Roman" w:cstheme="minorHAnsi"/>
          <w:color w:val="000000"/>
          <w:sz w:val="24"/>
          <w:szCs w:val="24"/>
        </w:rPr>
        <w:t>has been to further</w:t>
      </w:r>
      <w:r w:rsidRPr="00A23826">
        <w:rPr>
          <w:rFonts w:eastAsia="Times New Roman" w:cstheme="minorHAnsi"/>
          <w:color w:val="000000"/>
          <w:sz w:val="24"/>
          <w:szCs w:val="24"/>
        </w:rPr>
        <w:t xml:space="preserve"> the city's vision of making Cedar Rapids a vibrant urban hometown, and a beacon for people and businesses invested in building a greater community for the next generation.  Four years later, the Comm</w:t>
      </w:r>
      <w:r w:rsidR="00E32037">
        <w:rPr>
          <w:rFonts w:eastAsia="Times New Roman" w:cstheme="minorHAnsi"/>
          <w:color w:val="000000"/>
          <w:sz w:val="24"/>
          <w:szCs w:val="24"/>
        </w:rPr>
        <w:t>ission is p</w:t>
      </w:r>
      <w:r w:rsidR="007E6616">
        <w:rPr>
          <w:rFonts w:eastAsia="Times New Roman" w:cstheme="minorHAnsi"/>
          <w:color w:val="000000"/>
          <w:sz w:val="24"/>
          <w:szCs w:val="24"/>
        </w:rPr>
        <w:t>leased</w:t>
      </w:r>
      <w:r w:rsidR="00E32037">
        <w:rPr>
          <w:rFonts w:eastAsia="Times New Roman" w:cstheme="minorHAnsi"/>
          <w:color w:val="000000"/>
          <w:sz w:val="24"/>
          <w:szCs w:val="24"/>
        </w:rPr>
        <w:t xml:space="preserve"> to present</w:t>
      </w:r>
      <w:r w:rsidRPr="00A23826">
        <w:rPr>
          <w:rFonts w:eastAsia="Times New Roman" w:cstheme="minorHAnsi"/>
          <w:color w:val="000000"/>
          <w:sz w:val="24"/>
          <w:szCs w:val="24"/>
        </w:rPr>
        <w:t xml:space="preserve"> to the Mayor and City</w:t>
      </w:r>
      <w:r w:rsidR="00B628DD">
        <w:rPr>
          <w:rFonts w:eastAsia="Times New Roman" w:cstheme="minorHAnsi"/>
          <w:color w:val="000000"/>
          <w:sz w:val="24"/>
          <w:szCs w:val="24"/>
        </w:rPr>
        <w:t xml:space="preserve"> Council a proposal to amend Municipal Code Chapter 69 </w:t>
      </w:r>
      <w:r w:rsidRPr="00A23826">
        <w:rPr>
          <w:rFonts w:eastAsia="Times New Roman" w:cstheme="minorHAnsi"/>
          <w:color w:val="000000"/>
          <w:sz w:val="24"/>
          <w:szCs w:val="24"/>
        </w:rPr>
        <w:t>that will bring Cedar Rapids a</w:t>
      </w:r>
      <w:r w:rsidR="00C0158A">
        <w:rPr>
          <w:rFonts w:eastAsia="Times New Roman" w:cstheme="minorHAnsi"/>
          <w:color w:val="000000"/>
          <w:sz w:val="24"/>
          <w:szCs w:val="24"/>
        </w:rPr>
        <w:t>nother</w:t>
      </w:r>
      <w:r w:rsidRPr="00A23826">
        <w:rPr>
          <w:rFonts w:eastAsia="Times New Roman" w:cstheme="minorHAnsi"/>
          <w:color w:val="000000"/>
          <w:sz w:val="24"/>
          <w:szCs w:val="24"/>
        </w:rPr>
        <w:t xml:space="preserve"> step closer to fulfilling </w:t>
      </w:r>
      <w:r w:rsidR="007E6616" w:rsidRPr="00A23826">
        <w:rPr>
          <w:rFonts w:eastAsia="Times New Roman" w:cstheme="minorHAnsi"/>
          <w:color w:val="000000"/>
          <w:sz w:val="24"/>
          <w:szCs w:val="24"/>
        </w:rPr>
        <w:t>th</w:t>
      </w:r>
      <w:r w:rsidR="007E6616">
        <w:rPr>
          <w:rFonts w:eastAsia="Times New Roman" w:cstheme="minorHAnsi"/>
          <w:color w:val="000000"/>
          <w:sz w:val="24"/>
          <w:szCs w:val="24"/>
        </w:rPr>
        <w:t>is</w:t>
      </w:r>
      <w:r w:rsidR="007E6616" w:rsidRPr="00A23826">
        <w:rPr>
          <w:rFonts w:eastAsia="Times New Roman" w:cstheme="minorHAnsi"/>
          <w:color w:val="000000"/>
          <w:sz w:val="24"/>
          <w:szCs w:val="24"/>
        </w:rPr>
        <w:t xml:space="preserve"> vision</w:t>
      </w:r>
      <w:r w:rsidRPr="00A23826">
        <w:rPr>
          <w:rFonts w:eastAsia="Times New Roman" w:cstheme="minorHAnsi"/>
          <w:color w:val="000000"/>
          <w:sz w:val="24"/>
          <w:szCs w:val="24"/>
        </w:rPr>
        <w:t xml:space="preserve"> and promoting </w:t>
      </w:r>
      <w:r w:rsidR="00B628DD">
        <w:rPr>
          <w:rFonts w:eastAsia="Times New Roman" w:cstheme="minorHAnsi"/>
          <w:color w:val="000000"/>
          <w:sz w:val="24"/>
          <w:szCs w:val="24"/>
        </w:rPr>
        <w:t xml:space="preserve">inclusion, </w:t>
      </w:r>
      <w:r w:rsidRPr="00A23826">
        <w:rPr>
          <w:rFonts w:eastAsia="Times New Roman" w:cstheme="minorHAnsi"/>
          <w:color w:val="000000"/>
          <w:sz w:val="24"/>
          <w:szCs w:val="24"/>
        </w:rPr>
        <w:t xml:space="preserve">dignity, </w:t>
      </w:r>
      <w:r w:rsidR="00B628DD">
        <w:rPr>
          <w:rFonts w:eastAsia="Times New Roman" w:cstheme="minorHAnsi"/>
          <w:color w:val="000000"/>
          <w:sz w:val="24"/>
          <w:szCs w:val="24"/>
        </w:rPr>
        <w:t xml:space="preserve">and </w:t>
      </w:r>
      <w:r w:rsidR="001036AB">
        <w:rPr>
          <w:rFonts w:eastAsia="Times New Roman" w:cstheme="minorHAnsi"/>
          <w:color w:val="000000"/>
          <w:sz w:val="24"/>
          <w:szCs w:val="24"/>
        </w:rPr>
        <w:t>fairness.</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The proposed ordinance </w:t>
      </w:r>
      <w:r w:rsidR="007E6616">
        <w:rPr>
          <w:rFonts w:eastAsia="Times New Roman" w:cstheme="minorHAnsi"/>
          <w:color w:val="000000"/>
          <w:sz w:val="24"/>
          <w:szCs w:val="24"/>
        </w:rPr>
        <w:t>will bring us into compliance with state law and implement changes that are required by HUD for the Commission to continue receiving federal funds. It includes a</w:t>
      </w:r>
      <w:r w:rsidRPr="00A23826">
        <w:rPr>
          <w:rFonts w:eastAsia="Times New Roman" w:cstheme="minorHAnsi"/>
          <w:color w:val="000000"/>
          <w:sz w:val="24"/>
          <w:szCs w:val="24"/>
        </w:rPr>
        <w:t xml:space="preserve"> number of </w:t>
      </w:r>
      <w:r w:rsidR="007E6616">
        <w:rPr>
          <w:rFonts w:eastAsia="Times New Roman" w:cstheme="minorHAnsi"/>
          <w:color w:val="000000"/>
          <w:sz w:val="24"/>
          <w:szCs w:val="24"/>
        </w:rPr>
        <w:t xml:space="preserve">other </w:t>
      </w:r>
      <w:r w:rsidRPr="00A23826">
        <w:rPr>
          <w:rFonts w:eastAsia="Times New Roman" w:cstheme="minorHAnsi"/>
          <w:color w:val="000000"/>
          <w:sz w:val="24"/>
          <w:szCs w:val="24"/>
        </w:rPr>
        <w:t>important changes that stren</w:t>
      </w:r>
      <w:r>
        <w:rPr>
          <w:rFonts w:eastAsia="Times New Roman" w:cstheme="minorHAnsi"/>
          <w:color w:val="000000"/>
          <w:sz w:val="24"/>
          <w:szCs w:val="24"/>
        </w:rPr>
        <w:t xml:space="preserve">gthen substantive </w:t>
      </w:r>
      <w:r w:rsidRPr="00A23826">
        <w:rPr>
          <w:rFonts w:eastAsia="Times New Roman" w:cstheme="minorHAnsi"/>
          <w:color w:val="000000"/>
          <w:sz w:val="24"/>
          <w:szCs w:val="24"/>
        </w:rPr>
        <w:t>protections and streamlin</w:t>
      </w:r>
      <w:r w:rsidR="00B628DD">
        <w:rPr>
          <w:rFonts w:eastAsia="Times New Roman" w:cstheme="minorHAnsi"/>
          <w:color w:val="000000"/>
          <w:sz w:val="24"/>
          <w:szCs w:val="24"/>
        </w:rPr>
        <w:t>e</w:t>
      </w:r>
      <w:r w:rsidRPr="00A23826">
        <w:rPr>
          <w:rFonts w:eastAsia="Times New Roman" w:cstheme="minorHAnsi"/>
          <w:color w:val="000000"/>
          <w:sz w:val="24"/>
          <w:szCs w:val="24"/>
        </w:rPr>
        <w:t xml:space="preserve"> local administration and enforcement</w:t>
      </w:r>
      <w:r w:rsidR="007E6616">
        <w:rPr>
          <w:rFonts w:eastAsia="Times New Roman" w:cstheme="minorHAnsi"/>
          <w:color w:val="000000"/>
          <w:sz w:val="24"/>
          <w:szCs w:val="24"/>
        </w:rPr>
        <w:t xml:space="preserve">. </w:t>
      </w:r>
      <w:r w:rsidR="00B628DD">
        <w:rPr>
          <w:rFonts w:eastAsia="Times New Roman" w:cstheme="minorHAnsi"/>
          <w:color w:val="000000"/>
          <w:sz w:val="24"/>
          <w:szCs w:val="24"/>
        </w:rPr>
        <w:t>The amendments</w:t>
      </w:r>
      <w:r w:rsidRPr="00A23826">
        <w:rPr>
          <w:rFonts w:eastAsia="Times New Roman" w:cstheme="minorHAnsi"/>
          <w:color w:val="000000"/>
          <w:sz w:val="24"/>
          <w:szCs w:val="24"/>
        </w:rPr>
        <w:t xml:space="preserve"> fill coverage gaps and bolster protections; ensure that children and adults with disabilities can enter, use, and enjoy public accommodations, apart</w:t>
      </w:r>
      <w:r w:rsidR="00B628DD">
        <w:rPr>
          <w:rFonts w:eastAsia="Times New Roman" w:cstheme="minorHAnsi"/>
          <w:color w:val="000000"/>
          <w:sz w:val="24"/>
          <w:szCs w:val="24"/>
        </w:rPr>
        <w:t>ments and other facilities</w:t>
      </w:r>
      <w:r w:rsidR="007E6616">
        <w:rPr>
          <w:rFonts w:eastAsia="Times New Roman" w:cstheme="minorHAnsi"/>
          <w:color w:val="000000"/>
          <w:sz w:val="24"/>
          <w:szCs w:val="24"/>
        </w:rPr>
        <w:t>;</w:t>
      </w:r>
      <w:r w:rsidR="00B628DD">
        <w:rPr>
          <w:rFonts w:eastAsia="Times New Roman" w:cstheme="minorHAnsi"/>
          <w:color w:val="000000"/>
          <w:sz w:val="24"/>
          <w:szCs w:val="24"/>
        </w:rPr>
        <w:t xml:space="preserve"> and </w:t>
      </w:r>
      <w:r w:rsidRPr="00A23826">
        <w:rPr>
          <w:rFonts w:eastAsia="Times New Roman" w:cstheme="minorHAnsi"/>
          <w:color w:val="000000"/>
          <w:sz w:val="24"/>
          <w:szCs w:val="24"/>
        </w:rPr>
        <w:t xml:space="preserve">make safe and affordable housing </w:t>
      </w:r>
      <w:r w:rsidR="001036AB">
        <w:rPr>
          <w:rFonts w:eastAsia="Times New Roman" w:cstheme="minorHAnsi"/>
          <w:color w:val="000000"/>
          <w:sz w:val="24"/>
          <w:szCs w:val="24"/>
        </w:rPr>
        <w:t xml:space="preserve">more </w:t>
      </w:r>
      <w:r w:rsidRPr="00A23826">
        <w:rPr>
          <w:rFonts w:eastAsia="Times New Roman" w:cstheme="minorHAnsi"/>
          <w:color w:val="000000"/>
          <w:sz w:val="24"/>
          <w:szCs w:val="24"/>
        </w:rPr>
        <w:t>available to</w:t>
      </w:r>
      <w:r w:rsidR="001036AB">
        <w:rPr>
          <w:rFonts w:eastAsia="Times New Roman" w:cstheme="minorHAnsi"/>
          <w:color w:val="000000"/>
          <w:sz w:val="24"/>
          <w:szCs w:val="24"/>
        </w:rPr>
        <w:t xml:space="preserve"> families with non-wage income</w:t>
      </w:r>
      <w:r w:rsidRPr="00A23826">
        <w:rPr>
          <w:rFonts w:eastAsia="Times New Roman" w:cstheme="minorHAnsi"/>
          <w:color w:val="000000"/>
          <w:sz w:val="24"/>
          <w:szCs w:val="24"/>
        </w:rPr>
        <w:t>.  Finally, it clarifies the rights and responsibilities of persons subject to the code, as well as the responsibilities of the Commission and its staff in the investigation and adjudication of complaints.</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In developing the </w:t>
      </w:r>
      <w:r w:rsidR="001036AB">
        <w:rPr>
          <w:rFonts w:eastAsia="Times New Roman" w:cstheme="minorHAnsi"/>
          <w:color w:val="000000"/>
          <w:sz w:val="24"/>
          <w:szCs w:val="24"/>
        </w:rPr>
        <w:t>amendments</w:t>
      </w:r>
      <w:r w:rsidRPr="00A23826">
        <w:rPr>
          <w:rFonts w:eastAsia="Times New Roman" w:cstheme="minorHAnsi"/>
          <w:color w:val="000000"/>
          <w:sz w:val="24"/>
          <w:szCs w:val="24"/>
        </w:rPr>
        <w:t xml:space="preserve">, the Commission, aided by the University of Iowa Clinical Law Programs, examined and compared laws and best practices from across the country.  It heard and responded to feedback from public focus groups and stakeholders, including landlords, real estate agents, disability advocates, businesses, public officials, and agency staff.  It submitted the ordinance for review by the Department of Housing and Urban Development and received </w:t>
      </w:r>
      <w:r w:rsidR="00E32037">
        <w:rPr>
          <w:rFonts w:eastAsia="Times New Roman" w:cstheme="minorHAnsi"/>
          <w:color w:val="000000"/>
          <w:sz w:val="24"/>
          <w:szCs w:val="24"/>
        </w:rPr>
        <w:t xml:space="preserve">the </w:t>
      </w:r>
      <w:r w:rsidRPr="00A23826">
        <w:rPr>
          <w:rFonts w:eastAsia="Times New Roman" w:cstheme="minorHAnsi"/>
          <w:color w:val="000000"/>
          <w:sz w:val="24"/>
          <w:szCs w:val="24"/>
        </w:rPr>
        <w:t>approval required to maintain local enforcement capabilities and funding.  The City Attorney's Office also reviewed the proposed changes and provided comment to the Commission.</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w:t>
      </w:r>
    </w:p>
    <w:p w:rsid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On September 21, 2011, the Commission voted to endorse </w:t>
      </w:r>
      <w:r w:rsidR="00C0158A">
        <w:rPr>
          <w:rFonts w:eastAsia="Times New Roman" w:cstheme="minorHAnsi"/>
          <w:color w:val="000000"/>
          <w:sz w:val="24"/>
          <w:szCs w:val="24"/>
        </w:rPr>
        <w:t xml:space="preserve">and forward </w:t>
      </w:r>
      <w:r w:rsidRPr="00A23826">
        <w:rPr>
          <w:rFonts w:eastAsia="Times New Roman" w:cstheme="minorHAnsi"/>
          <w:color w:val="000000"/>
          <w:sz w:val="24"/>
          <w:szCs w:val="24"/>
        </w:rPr>
        <w:t xml:space="preserve">the amended code to the Mayor and City Council for consideration </w:t>
      </w:r>
      <w:r w:rsidR="00BF7E7E">
        <w:rPr>
          <w:rFonts w:eastAsia="Times New Roman" w:cstheme="minorHAnsi"/>
          <w:color w:val="000000"/>
          <w:sz w:val="24"/>
          <w:szCs w:val="24"/>
        </w:rPr>
        <w:t xml:space="preserve">and approval.  </w:t>
      </w:r>
      <w:r w:rsidRPr="00A23826">
        <w:rPr>
          <w:rFonts w:eastAsia="Times New Roman" w:cstheme="minorHAnsi"/>
          <w:color w:val="000000"/>
          <w:sz w:val="24"/>
          <w:szCs w:val="24"/>
        </w:rPr>
        <w:t>The Commission believes that the City of Cedar Rapids has been on</w:t>
      </w:r>
      <w:r w:rsidR="00177FCE">
        <w:rPr>
          <w:rFonts w:eastAsia="Times New Roman" w:cstheme="minorHAnsi"/>
          <w:color w:val="000000"/>
          <w:sz w:val="24"/>
          <w:szCs w:val="24"/>
        </w:rPr>
        <w:t xml:space="preserve"> the forefront of protecting people who live, work and play here.</w:t>
      </w:r>
      <w:r w:rsidRPr="00A23826">
        <w:rPr>
          <w:rFonts w:eastAsia="Times New Roman" w:cstheme="minorHAnsi"/>
          <w:color w:val="000000"/>
          <w:sz w:val="24"/>
          <w:szCs w:val="24"/>
        </w:rPr>
        <w:t xml:space="preserve">  It therefore asks the Mayor and City Council to continue that strong tradition of distinguishing Cedar Rapids </w:t>
      </w:r>
      <w:r w:rsidR="00461ED5">
        <w:rPr>
          <w:rFonts w:eastAsia="Times New Roman" w:cstheme="minorHAnsi"/>
          <w:color w:val="000000"/>
          <w:sz w:val="24"/>
          <w:szCs w:val="24"/>
        </w:rPr>
        <w:t>as an inclusive community that</w:t>
      </w:r>
      <w:r w:rsidRPr="00A23826">
        <w:rPr>
          <w:rFonts w:eastAsia="Times New Roman" w:cstheme="minorHAnsi"/>
          <w:color w:val="000000"/>
          <w:sz w:val="24"/>
          <w:szCs w:val="24"/>
        </w:rPr>
        <w:t xml:space="preserve"> refuses to accept discrimination and ensur</w:t>
      </w:r>
      <w:r w:rsidR="00461ED5">
        <w:rPr>
          <w:rFonts w:eastAsia="Times New Roman" w:cstheme="minorHAnsi"/>
          <w:color w:val="000000"/>
          <w:sz w:val="24"/>
          <w:szCs w:val="24"/>
        </w:rPr>
        <w:t>es fair treatment of all people</w:t>
      </w:r>
      <w:r w:rsidRPr="00A23826">
        <w:rPr>
          <w:rFonts w:eastAsia="Times New Roman" w:cstheme="minorHAnsi"/>
          <w:color w:val="000000"/>
          <w:sz w:val="24"/>
          <w:szCs w:val="24"/>
        </w:rPr>
        <w:t xml:space="preserve"> by adopting the amendments to the municipal code.</w:t>
      </w:r>
    </w:p>
    <w:p w:rsidR="001036AB" w:rsidRDefault="001036AB" w:rsidP="00A23826">
      <w:pPr>
        <w:spacing w:after="0" w:line="240" w:lineRule="auto"/>
        <w:rPr>
          <w:rFonts w:eastAsia="Times New Roman" w:cstheme="minorHAnsi"/>
          <w:color w:val="000000"/>
          <w:sz w:val="24"/>
          <w:szCs w:val="24"/>
        </w:rPr>
      </w:pPr>
    </w:p>
    <w:p w:rsidR="001036AB" w:rsidRPr="00A23826" w:rsidRDefault="001036AB" w:rsidP="00A23826">
      <w:pPr>
        <w:spacing w:after="0" w:line="240" w:lineRule="auto"/>
        <w:rPr>
          <w:rFonts w:eastAsia="Times New Roman" w:cstheme="minorHAnsi"/>
          <w:color w:val="000000"/>
          <w:sz w:val="24"/>
          <w:szCs w:val="24"/>
        </w:rPr>
      </w:pPr>
      <w:r>
        <w:rPr>
          <w:rFonts w:eastAsia="Times New Roman" w:cstheme="minorHAnsi"/>
          <w:color w:val="000000"/>
          <w:sz w:val="24"/>
          <w:szCs w:val="24"/>
        </w:rPr>
        <w:t>This briefing paper describes by subject matter some of the more significant changes to the code.</w:t>
      </w:r>
    </w:p>
    <w:p w:rsidR="00A23826" w:rsidRDefault="00A23826" w:rsidP="00A23826">
      <w:pPr>
        <w:spacing w:after="0" w:line="240" w:lineRule="auto"/>
        <w:rPr>
          <w:rFonts w:eastAsia="Times New Roman" w:cstheme="minorHAnsi"/>
          <w:color w:val="000000"/>
          <w:sz w:val="24"/>
          <w:szCs w:val="24"/>
        </w:rPr>
      </w:pPr>
    </w:p>
    <w:p w:rsidR="001036AB" w:rsidRDefault="001036AB" w:rsidP="0018583D">
      <w:pPr>
        <w:spacing w:after="0" w:line="240" w:lineRule="auto"/>
        <w:rPr>
          <w:rFonts w:eastAsia="Times New Roman" w:cstheme="minorHAnsi"/>
          <w:b/>
          <w:bCs/>
          <w:color w:val="000000"/>
          <w:sz w:val="24"/>
          <w:szCs w:val="24"/>
          <w:u w:val="single"/>
        </w:rPr>
      </w:pPr>
    </w:p>
    <w:p w:rsidR="001036AB" w:rsidRDefault="001036AB" w:rsidP="0018583D">
      <w:pPr>
        <w:spacing w:after="0" w:line="240" w:lineRule="auto"/>
        <w:rPr>
          <w:rFonts w:eastAsia="Times New Roman" w:cstheme="minorHAnsi"/>
          <w:b/>
          <w:bCs/>
          <w:color w:val="000000"/>
          <w:sz w:val="24"/>
          <w:szCs w:val="24"/>
          <w:u w:val="single"/>
        </w:rPr>
      </w:pPr>
    </w:p>
    <w:p w:rsidR="009C2D49" w:rsidRDefault="009C2D49">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p w:rsidR="00A23826" w:rsidRPr="00A23826" w:rsidRDefault="00A23826" w:rsidP="0018583D">
      <w:pPr>
        <w:spacing w:after="0" w:line="240" w:lineRule="auto"/>
        <w:rPr>
          <w:rFonts w:eastAsia="Times New Roman" w:cstheme="minorHAnsi"/>
          <w:color w:val="000000"/>
          <w:sz w:val="24"/>
          <w:szCs w:val="24"/>
        </w:rPr>
      </w:pPr>
      <w:r w:rsidRPr="00A23826">
        <w:rPr>
          <w:rFonts w:eastAsia="Times New Roman" w:cstheme="minorHAnsi"/>
          <w:b/>
          <w:bCs/>
          <w:color w:val="000000"/>
          <w:sz w:val="24"/>
          <w:szCs w:val="24"/>
          <w:u w:val="single"/>
        </w:rPr>
        <w:lastRenderedPageBreak/>
        <w:t>Extended Coverage and Protections</w:t>
      </w:r>
    </w:p>
    <w:p w:rsidR="00A23826" w:rsidRPr="00A23826" w:rsidRDefault="00A23826" w:rsidP="00A23826">
      <w:pPr>
        <w:spacing w:after="0" w:line="240" w:lineRule="auto"/>
        <w:ind w:left="43"/>
        <w:rPr>
          <w:rFonts w:eastAsia="Times New Roman" w:cstheme="minorHAnsi"/>
          <w:b/>
          <w:bCs/>
          <w:color w:val="000000"/>
          <w:sz w:val="24"/>
          <w:szCs w:val="24"/>
          <w:u w:val="single"/>
        </w:rPr>
      </w:pPr>
    </w:p>
    <w:p w:rsidR="00826C3F" w:rsidRDefault="007E6616" w:rsidP="00826C3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current </w:t>
      </w:r>
      <w:r w:rsidR="00BF7E7E">
        <w:rPr>
          <w:rFonts w:eastAsia="Times New Roman" w:cstheme="minorHAnsi"/>
          <w:color w:val="000000"/>
          <w:sz w:val="24"/>
          <w:szCs w:val="24"/>
        </w:rPr>
        <w:t>Chapter 69</w:t>
      </w:r>
      <w:r w:rsidR="00A23826" w:rsidRPr="00A23826">
        <w:rPr>
          <w:rFonts w:eastAsia="Times New Roman" w:cstheme="minorHAnsi"/>
          <w:color w:val="000000"/>
          <w:sz w:val="24"/>
          <w:szCs w:val="24"/>
        </w:rPr>
        <w:t xml:space="preserve"> pr</w:t>
      </w:r>
      <w:r w:rsidR="00461ED5">
        <w:rPr>
          <w:rFonts w:eastAsia="Times New Roman" w:cstheme="minorHAnsi"/>
          <w:color w:val="000000"/>
          <w:sz w:val="24"/>
          <w:szCs w:val="24"/>
        </w:rPr>
        <w:t>ovides many protections</w:t>
      </w:r>
      <w:r w:rsidR="00506D83">
        <w:rPr>
          <w:rFonts w:eastAsia="Times New Roman" w:cstheme="minorHAnsi"/>
          <w:color w:val="000000"/>
          <w:sz w:val="24"/>
          <w:szCs w:val="24"/>
        </w:rPr>
        <w:t>; however, it</w:t>
      </w:r>
      <w:r w:rsidR="00461ED5">
        <w:rPr>
          <w:rFonts w:eastAsia="Times New Roman" w:cstheme="minorHAnsi"/>
          <w:color w:val="000000"/>
          <w:sz w:val="24"/>
          <w:szCs w:val="24"/>
        </w:rPr>
        <w:t xml:space="preserve"> leaves several</w:t>
      </w:r>
      <w:r w:rsidR="00BF7E7E">
        <w:rPr>
          <w:rFonts w:eastAsia="Times New Roman" w:cstheme="minorHAnsi"/>
          <w:color w:val="000000"/>
          <w:sz w:val="24"/>
          <w:szCs w:val="24"/>
        </w:rPr>
        <w:t xml:space="preserve"> </w:t>
      </w:r>
      <w:r w:rsidR="00461ED5">
        <w:rPr>
          <w:rFonts w:eastAsia="Times New Roman" w:cstheme="minorHAnsi"/>
          <w:color w:val="000000"/>
          <w:sz w:val="24"/>
          <w:szCs w:val="24"/>
        </w:rPr>
        <w:t>“gaps”</w:t>
      </w:r>
      <w:r w:rsidR="00A23826" w:rsidRPr="00A23826">
        <w:rPr>
          <w:rFonts w:eastAsia="Times New Roman" w:cstheme="minorHAnsi"/>
          <w:color w:val="000000"/>
          <w:sz w:val="24"/>
          <w:szCs w:val="24"/>
        </w:rPr>
        <w:t xml:space="preserve"> that</w:t>
      </w:r>
      <w:r w:rsidR="00826C3F">
        <w:rPr>
          <w:rFonts w:eastAsia="Times New Roman" w:cstheme="minorHAnsi"/>
          <w:color w:val="000000"/>
          <w:sz w:val="24"/>
          <w:szCs w:val="24"/>
        </w:rPr>
        <w:t xml:space="preserve"> run afoul of state law,</w:t>
      </w:r>
      <w:r w:rsidR="00A23826" w:rsidRPr="00A23826">
        <w:rPr>
          <w:rFonts w:eastAsia="Times New Roman" w:cstheme="minorHAnsi"/>
          <w:color w:val="000000"/>
          <w:sz w:val="24"/>
          <w:szCs w:val="24"/>
        </w:rPr>
        <w:t xml:space="preserve"> </w:t>
      </w:r>
      <w:r w:rsidR="0018583D">
        <w:rPr>
          <w:rFonts w:eastAsia="Times New Roman" w:cstheme="minorHAnsi"/>
          <w:color w:val="000000"/>
          <w:sz w:val="24"/>
          <w:szCs w:val="24"/>
        </w:rPr>
        <w:t>send</w:t>
      </w:r>
      <w:r w:rsidR="00C0158A">
        <w:rPr>
          <w:rFonts w:eastAsia="Times New Roman" w:cstheme="minorHAnsi"/>
          <w:color w:val="000000"/>
          <w:sz w:val="24"/>
          <w:szCs w:val="24"/>
        </w:rPr>
        <w:t xml:space="preserve"> </w:t>
      </w:r>
      <w:r w:rsidR="0018583D">
        <w:rPr>
          <w:rFonts w:eastAsia="Times New Roman" w:cstheme="minorHAnsi"/>
          <w:color w:val="000000"/>
          <w:sz w:val="24"/>
          <w:szCs w:val="24"/>
        </w:rPr>
        <w:t>mixed messages</w:t>
      </w:r>
      <w:r w:rsidR="00C0158A">
        <w:rPr>
          <w:rFonts w:eastAsia="Times New Roman" w:cstheme="minorHAnsi"/>
          <w:color w:val="000000"/>
          <w:sz w:val="24"/>
          <w:szCs w:val="24"/>
        </w:rPr>
        <w:t>,</w:t>
      </w:r>
      <w:r w:rsidR="0018583D">
        <w:rPr>
          <w:rFonts w:eastAsia="Times New Roman" w:cstheme="minorHAnsi"/>
          <w:color w:val="000000"/>
          <w:sz w:val="24"/>
          <w:szCs w:val="24"/>
        </w:rPr>
        <w:t xml:space="preserve"> </w:t>
      </w:r>
      <w:r w:rsidR="00826C3F">
        <w:rPr>
          <w:rFonts w:eastAsia="Times New Roman" w:cstheme="minorHAnsi"/>
          <w:color w:val="000000"/>
          <w:sz w:val="24"/>
          <w:szCs w:val="24"/>
        </w:rPr>
        <w:t>or</w:t>
      </w:r>
      <w:r w:rsidR="0018583D">
        <w:rPr>
          <w:rFonts w:eastAsia="Times New Roman" w:cstheme="minorHAnsi"/>
          <w:color w:val="000000"/>
          <w:sz w:val="24"/>
          <w:szCs w:val="24"/>
        </w:rPr>
        <w:t xml:space="preserve"> </w:t>
      </w:r>
      <w:r w:rsidR="00A23826" w:rsidRPr="00A23826">
        <w:rPr>
          <w:rFonts w:eastAsia="Times New Roman" w:cstheme="minorHAnsi"/>
          <w:color w:val="000000"/>
          <w:sz w:val="24"/>
          <w:szCs w:val="24"/>
        </w:rPr>
        <w:t>produce inconsistent</w:t>
      </w:r>
      <w:r w:rsidR="0018583D">
        <w:rPr>
          <w:rFonts w:eastAsia="Times New Roman" w:cstheme="minorHAnsi"/>
          <w:color w:val="000000"/>
          <w:sz w:val="24"/>
          <w:szCs w:val="24"/>
        </w:rPr>
        <w:t xml:space="preserve"> coverage and enforcement</w:t>
      </w:r>
      <w:r w:rsidR="00A23826" w:rsidRPr="00A23826">
        <w:rPr>
          <w:rFonts w:eastAsia="Times New Roman" w:cstheme="minorHAnsi"/>
          <w:color w:val="000000"/>
          <w:sz w:val="24"/>
          <w:szCs w:val="24"/>
        </w:rPr>
        <w:t xml:space="preserve">. </w:t>
      </w:r>
      <w:r w:rsidR="001036AB">
        <w:rPr>
          <w:rFonts w:eastAsia="Times New Roman" w:cstheme="minorHAnsi"/>
          <w:color w:val="000000"/>
          <w:sz w:val="24"/>
          <w:szCs w:val="24"/>
        </w:rPr>
        <w:t>The code</w:t>
      </w:r>
      <w:r w:rsidR="00826C3F">
        <w:rPr>
          <w:rFonts w:eastAsia="Times New Roman" w:cstheme="minorHAnsi"/>
          <w:color w:val="000000"/>
          <w:sz w:val="24"/>
          <w:szCs w:val="24"/>
        </w:rPr>
        <w:t xml:space="preserve"> forbids discrimination</w:t>
      </w:r>
      <w:r>
        <w:rPr>
          <w:rFonts w:eastAsia="Times New Roman" w:cstheme="minorHAnsi"/>
          <w:color w:val="000000"/>
          <w:sz w:val="24"/>
          <w:szCs w:val="24"/>
        </w:rPr>
        <w:t xml:space="preserve"> because of</w:t>
      </w:r>
      <w:r w:rsidR="00826C3F">
        <w:rPr>
          <w:rFonts w:eastAsia="Times New Roman" w:cstheme="minorHAnsi"/>
          <w:color w:val="000000"/>
          <w:sz w:val="24"/>
          <w:szCs w:val="24"/>
        </w:rPr>
        <w:t xml:space="preserve"> age, color, creed, familial status, marital status, mental or physical disability, national origin, </w:t>
      </w:r>
      <w:r w:rsidR="00826C3F" w:rsidRPr="00826C3F">
        <w:rPr>
          <w:rFonts w:eastAsia="Times New Roman" w:cstheme="minorHAnsi"/>
          <w:color w:val="000000"/>
          <w:sz w:val="24"/>
          <w:szCs w:val="24"/>
        </w:rPr>
        <w:t>race, religion, sex, or sexual orientation</w:t>
      </w:r>
      <w:r>
        <w:rPr>
          <w:rFonts w:eastAsia="Times New Roman" w:cstheme="minorHAnsi"/>
          <w:color w:val="000000"/>
          <w:sz w:val="24"/>
          <w:szCs w:val="24"/>
        </w:rPr>
        <w:t>.</w:t>
      </w:r>
      <w:r w:rsidR="00826C3F">
        <w:rPr>
          <w:rFonts w:eastAsia="Times New Roman" w:cstheme="minorHAnsi"/>
          <w:color w:val="000000"/>
          <w:sz w:val="24"/>
          <w:szCs w:val="24"/>
        </w:rPr>
        <w:t xml:space="preserve"> </w:t>
      </w:r>
      <w:r w:rsidR="00A9715F">
        <w:rPr>
          <w:rFonts w:eastAsia="Times New Roman" w:cstheme="minorHAnsi"/>
          <w:color w:val="000000"/>
          <w:sz w:val="24"/>
          <w:szCs w:val="24"/>
        </w:rPr>
        <w:t xml:space="preserve"> </w:t>
      </w:r>
      <w:r>
        <w:rPr>
          <w:rFonts w:eastAsia="Times New Roman" w:cstheme="minorHAnsi"/>
          <w:color w:val="000000"/>
          <w:sz w:val="24"/>
          <w:szCs w:val="24"/>
        </w:rPr>
        <w:t>It</w:t>
      </w:r>
      <w:r w:rsidR="00F3051A">
        <w:rPr>
          <w:rFonts w:eastAsia="Times New Roman" w:cstheme="minorHAnsi"/>
          <w:color w:val="000000"/>
          <w:sz w:val="24"/>
          <w:szCs w:val="24"/>
        </w:rPr>
        <w:t xml:space="preserve"> </w:t>
      </w:r>
      <w:r w:rsidR="00826C3F">
        <w:rPr>
          <w:rFonts w:eastAsia="Times New Roman" w:cstheme="minorHAnsi"/>
          <w:color w:val="000000"/>
          <w:sz w:val="24"/>
          <w:szCs w:val="24"/>
        </w:rPr>
        <w:t xml:space="preserve">covers credit, education, employment, housing and public accommodations </w:t>
      </w:r>
      <w:r w:rsidR="00A9715F">
        <w:rPr>
          <w:rFonts w:eastAsia="Times New Roman" w:cstheme="minorHAnsi"/>
          <w:color w:val="000000"/>
          <w:sz w:val="24"/>
          <w:szCs w:val="24"/>
        </w:rPr>
        <w:t>–</w:t>
      </w:r>
      <w:r w:rsidR="00826C3F">
        <w:rPr>
          <w:rFonts w:eastAsia="Times New Roman" w:cstheme="minorHAnsi"/>
          <w:color w:val="000000"/>
          <w:sz w:val="24"/>
          <w:szCs w:val="24"/>
        </w:rPr>
        <w:t xml:space="preserve"> but</w:t>
      </w:r>
      <w:r w:rsidR="00A9715F">
        <w:rPr>
          <w:rFonts w:eastAsia="Times New Roman" w:cstheme="minorHAnsi"/>
          <w:color w:val="000000"/>
          <w:sz w:val="24"/>
          <w:szCs w:val="24"/>
        </w:rPr>
        <w:t xml:space="preserve"> it doe</w:t>
      </w:r>
      <w:r w:rsidR="00C3419A">
        <w:rPr>
          <w:rFonts w:eastAsia="Times New Roman" w:cstheme="minorHAnsi"/>
          <w:color w:val="000000"/>
          <w:sz w:val="24"/>
          <w:szCs w:val="24"/>
        </w:rPr>
        <w:t>s not provide uniform or across-the-</w:t>
      </w:r>
      <w:r w:rsidR="00A9715F">
        <w:rPr>
          <w:rFonts w:eastAsia="Times New Roman" w:cstheme="minorHAnsi"/>
          <w:color w:val="000000"/>
          <w:sz w:val="24"/>
          <w:szCs w:val="24"/>
        </w:rPr>
        <w:t xml:space="preserve">board coverage. For example, it is </w:t>
      </w:r>
      <w:r w:rsidR="00C3419A">
        <w:rPr>
          <w:rFonts w:eastAsia="Times New Roman" w:cstheme="minorHAnsi"/>
          <w:color w:val="000000"/>
          <w:sz w:val="24"/>
          <w:szCs w:val="24"/>
        </w:rPr>
        <w:t xml:space="preserve">currently </w:t>
      </w:r>
      <w:r w:rsidR="00A9715F">
        <w:rPr>
          <w:rFonts w:eastAsia="Times New Roman" w:cstheme="minorHAnsi"/>
          <w:color w:val="000000"/>
          <w:sz w:val="24"/>
          <w:szCs w:val="24"/>
        </w:rPr>
        <w:t xml:space="preserve">not unlawful to discriminate </w:t>
      </w:r>
      <w:r w:rsidR="001036AB">
        <w:rPr>
          <w:rFonts w:eastAsia="Times New Roman" w:cstheme="minorHAnsi"/>
          <w:color w:val="000000"/>
          <w:sz w:val="24"/>
          <w:szCs w:val="24"/>
        </w:rPr>
        <w:t>in credit transactions because of</w:t>
      </w:r>
      <w:r w:rsidR="00A9715F">
        <w:rPr>
          <w:rFonts w:eastAsia="Times New Roman" w:cstheme="minorHAnsi"/>
          <w:color w:val="000000"/>
          <w:sz w:val="24"/>
          <w:szCs w:val="24"/>
        </w:rPr>
        <w:t xml:space="preserve"> mental disability or in employment </w:t>
      </w:r>
      <w:r w:rsidR="001036AB">
        <w:rPr>
          <w:rFonts w:eastAsia="Times New Roman" w:cstheme="minorHAnsi"/>
          <w:color w:val="000000"/>
          <w:sz w:val="24"/>
          <w:szCs w:val="24"/>
        </w:rPr>
        <w:t>because of</w:t>
      </w:r>
      <w:r w:rsidR="00A9715F">
        <w:rPr>
          <w:rFonts w:eastAsia="Times New Roman" w:cstheme="minorHAnsi"/>
          <w:color w:val="000000"/>
          <w:sz w:val="24"/>
          <w:szCs w:val="24"/>
        </w:rPr>
        <w:t xml:space="preserve"> familial status or marital status.  </w:t>
      </w:r>
    </w:p>
    <w:p w:rsidR="00A9715F" w:rsidRDefault="00A9715F" w:rsidP="00826C3F">
      <w:pPr>
        <w:spacing w:after="0" w:line="240" w:lineRule="auto"/>
        <w:rPr>
          <w:rFonts w:eastAsia="Times New Roman" w:cstheme="minorHAnsi"/>
          <w:color w:val="000000"/>
          <w:sz w:val="24"/>
          <w:szCs w:val="24"/>
        </w:rPr>
      </w:pPr>
    </w:p>
    <w:p w:rsidR="00A23826" w:rsidRPr="00A23826" w:rsidRDefault="00A9715F" w:rsidP="00A2382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To fill these gaps, </w:t>
      </w:r>
      <w:r w:rsidR="007E6616">
        <w:rPr>
          <w:rFonts w:eastAsia="Times New Roman" w:cstheme="minorHAnsi"/>
          <w:color w:val="000000"/>
          <w:sz w:val="24"/>
          <w:szCs w:val="24"/>
        </w:rPr>
        <w:t xml:space="preserve">the amendments add </w:t>
      </w:r>
      <w:r>
        <w:rPr>
          <w:rFonts w:eastAsia="Times New Roman" w:cstheme="minorHAnsi"/>
          <w:color w:val="000000"/>
          <w:sz w:val="24"/>
          <w:szCs w:val="24"/>
        </w:rPr>
        <w:t xml:space="preserve">gender identity and lawful source of income </w:t>
      </w:r>
      <w:r w:rsidR="007E6616">
        <w:rPr>
          <w:rFonts w:eastAsia="Times New Roman" w:cstheme="minorHAnsi"/>
          <w:color w:val="000000"/>
          <w:sz w:val="24"/>
          <w:szCs w:val="24"/>
        </w:rPr>
        <w:t>as</w:t>
      </w:r>
      <w:r>
        <w:rPr>
          <w:rFonts w:eastAsia="Times New Roman" w:cstheme="minorHAnsi"/>
          <w:color w:val="000000"/>
          <w:sz w:val="24"/>
          <w:szCs w:val="24"/>
        </w:rPr>
        <w:t xml:space="preserve"> protected classes </w:t>
      </w:r>
      <w:r w:rsidR="007E6616">
        <w:rPr>
          <w:rFonts w:eastAsia="Times New Roman" w:cstheme="minorHAnsi"/>
          <w:color w:val="000000"/>
          <w:sz w:val="24"/>
          <w:szCs w:val="24"/>
        </w:rPr>
        <w:t>and e</w:t>
      </w:r>
      <w:r w:rsidR="00F3051A">
        <w:rPr>
          <w:rFonts w:eastAsia="Times New Roman" w:cstheme="minorHAnsi"/>
          <w:color w:val="000000"/>
          <w:sz w:val="24"/>
          <w:szCs w:val="24"/>
        </w:rPr>
        <w:t>xtend coverage to all protected class</w:t>
      </w:r>
      <w:r w:rsidR="001036AB">
        <w:rPr>
          <w:rFonts w:eastAsia="Times New Roman" w:cstheme="minorHAnsi"/>
          <w:color w:val="000000"/>
          <w:sz w:val="24"/>
          <w:szCs w:val="24"/>
        </w:rPr>
        <w:t xml:space="preserve"> members</w:t>
      </w:r>
      <w:r w:rsidR="00F3051A">
        <w:rPr>
          <w:rFonts w:eastAsia="Times New Roman" w:cstheme="minorHAnsi"/>
          <w:color w:val="000000"/>
          <w:sz w:val="24"/>
          <w:szCs w:val="24"/>
        </w:rPr>
        <w:t xml:space="preserve"> in all covered activities, except l</w:t>
      </w:r>
      <w:r>
        <w:rPr>
          <w:rFonts w:eastAsia="Times New Roman" w:cstheme="minorHAnsi"/>
          <w:color w:val="000000"/>
          <w:sz w:val="24"/>
          <w:szCs w:val="24"/>
        </w:rPr>
        <w:t>awful source of income</w:t>
      </w:r>
      <w:r w:rsidR="00F3051A">
        <w:rPr>
          <w:rFonts w:eastAsia="Times New Roman" w:cstheme="minorHAnsi"/>
          <w:color w:val="000000"/>
          <w:sz w:val="24"/>
          <w:szCs w:val="24"/>
        </w:rPr>
        <w:t xml:space="preserve"> discrimination, which applies only to housing. </w:t>
      </w:r>
      <w:r w:rsidR="00CD5D1A">
        <w:rPr>
          <w:rFonts w:eastAsia="Times New Roman" w:cstheme="minorHAnsi"/>
          <w:color w:val="000000"/>
          <w:sz w:val="24"/>
          <w:szCs w:val="24"/>
        </w:rPr>
        <w:t>The revised code prohibits discrimination against individuals based on their association or relationship to a person in a protected class, and adds</w:t>
      </w:r>
      <w:r w:rsidR="00F3051A">
        <w:rPr>
          <w:rFonts w:eastAsia="Times New Roman" w:cstheme="minorHAnsi"/>
          <w:color w:val="000000"/>
          <w:sz w:val="24"/>
          <w:szCs w:val="24"/>
        </w:rPr>
        <w:t xml:space="preserve"> </w:t>
      </w:r>
      <w:r w:rsidR="00CD5D1A">
        <w:rPr>
          <w:rFonts w:eastAsia="Times New Roman" w:cstheme="minorHAnsi"/>
          <w:color w:val="000000"/>
          <w:sz w:val="24"/>
          <w:szCs w:val="24"/>
        </w:rPr>
        <w:t>i</w:t>
      </w:r>
      <w:r w:rsidR="00F3051A">
        <w:rPr>
          <w:rFonts w:eastAsia="Times New Roman" w:cstheme="minorHAnsi"/>
          <w:color w:val="000000"/>
          <w:sz w:val="24"/>
          <w:szCs w:val="24"/>
        </w:rPr>
        <w:t xml:space="preserve">ntimidation and retaliation </w:t>
      </w:r>
      <w:r w:rsidR="00CD5D1A">
        <w:rPr>
          <w:rFonts w:eastAsia="Times New Roman" w:cstheme="minorHAnsi"/>
          <w:color w:val="000000"/>
          <w:sz w:val="24"/>
          <w:szCs w:val="24"/>
        </w:rPr>
        <w:t>to the list</w:t>
      </w:r>
      <w:r w:rsidR="00F3051A">
        <w:rPr>
          <w:rFonts w:eastAsia="Times New Roman" w:cstheme="minorHAnsi"/>
          <w:color w:val="000000"/>
          <w:sz w:val="24"/>
          <w:szCs w:val="24"/>
        </w:rPr>
        <w:t xml:space="preserve"> of prohibited practices, in part to comply with state law.</w:t>
      </w:r>
    </w:p>
    <w:p w:rsidR="00A23826" w:rsidRPr="00A23826" w:rsidRDefault="00A23826" w:rsidP="00A23826">
      <w:pPr>
        <w:spacing w:after="0" w:line="240" w:lineRule="auto"/>
        <w:ind w:left="403"/>
        <w:rPr>
          <w:rFonts w:eastAsia="Times New Roman" w:cstheme="minorHAnsi"/>
          <w:color w:val="000000"/>
          <w:sz w:val="24"/>
          <w:szCs w:val="24"/>
        </w:rPr>
      </w:pPr>
      <w:r w:rsidRPr="00A23826">
        <w:rPr>
          <w:rFonts w:eastAsia="Times New Roman" w:cstheme="minorHAnsi"/>
          <w:color w:val="000000"/>
          <w:sz w:val="24"/>
          <w:szCs w:val="24"/>
        </w:rPr>
        <w:t> </w:t>
      </w:r>
    </w:p>
    <w:p w:rsidR="00F3051A" w:rsidRDefault="00F3051A" w:rsidP="00A23826">
      <w:pPr>
        <w:spacing w:after="0" w:line="240" w:lineRule="auto"/>
        <w:rPr>
          <w:rFonts w:eastAsia="Times New Roman" w:cstheme="minorHAnsi"/>
          <w:color w:val="000000"/>
          <w:sz w:val="24"/>
          <w:szCs w:val="24"/>
        </w:rPr>
      </w:pPr>
      <w:r w:rsidRPr="00F3051A">
        <w:rPr>
          <w:rFonts w:eastAsia="Times New Roman" w:cstheme="minorHAnsi"/>
          <w:color w:val="000000"/>
          <w:sz w:val="24"/>
          <w:szCs w:val="24"/>
        </w:rPr>
        <w:t>Extending protections provides greater consistency and signals to leaders and people in the public and private sector that Cedar Rapids does not</w:t>
      </w:r>
      <w:r w:rsidR="00CD5D1A">
        <w:rPr>
          <w:rFonts w:eastAsia="Times New Roman" w:cstheme="minorHAnsi"/>
          <w:color w:val="000000"/>
          <w:sz w:val="24"/>
          <w:szCs w:val="24"/>
        </w:rPr>
        <w:t xml:space="preserve"> abide or</w:t>
      </w:r>
      <w:r w:rsidR="00E91144">
        <w:rPr>
          <w:rFonts w:eastAsia="Times New Roman" w:cstheme="minorHAnsi"/>
          <w:color w:val="000000"/>
          <w:sz w:val="24"/>
          <w:szCs w:val="24"/>
        </w:rPr>
        <w:t xml:space="preserve"> condone</w:t>
      </w:r>
      <w:r w:rsidRPr="00F3051A">
        <w:rPr>
          <w:rFonts w:eastAsia="Times New Roman" w:cstheme="minorHAnsi"/>
          <w:color w:val="000000"/>
          <w:sz w:val="24"/>
          <w:szCs w:val="24"/>
        </w:rPr>
        <w:t xml:space="preserve"> discrimination in any form.</w:t>
      </w:r>
      <w:r>
        <w:rPr>
          <w:rFonts w:eastAsia="Times New Roman" w:cstheme="minorHAnsi"/>
          <w:color w:val="000000"/>
          <w:sz w:val="24"/>
          <w:szCs w:val="24"/>
        </w:rPr>
        <w:t xml:space="preserve"> </w:t>
      </w:r>
      <w:r w:rsidR="00E91144">
        <w:rPr>
          <w:rFonts w:eastAsia="Times New Roman" w:cstheme="minorHAnsi"/>
          <w:color w:val="000000"/>
          <w:sz w:val="24"/>
          <w:szCs w:val="24"/>
        </w:rPr>
        <w:t xml:space="preserve">The amendments </w:t>
      </w:r>
      <w:r w:rsidR="00E91144" w:rsidRPr="00E91144">
        <w:rPr>
          <w:rFonts w:eastAsia="Times New Roman" w:cstheme="minorHAnsi"/>
          <w:color w:val="000000"/>
          <w:sz w:val="24"/>
          <w:szCs w:val="24"/>
        </w:rPr>
        <w:t>p</w:t>
      </w:r>
      <w:bookmarkStart w:id="0" w:name="_GoBack"/>
      <w:bookmarkEnd w:id="0"/>
      <w:r w:rsidR="00E91144" w:rsidRPr="00E91144">
        <w:rPr>
          <w:rFonts w:eastAsia="Times New Roman" w:cstheme="minorHAnsi"/>
          <w:color w:val="000000"/>
          <w:sz w:val="24"/>
          <w:szCs w:val="24"/>
        </w:rPr>
        <w:t>ut out the welcome mat for new businesses, employees</w:t>
      </w:r>
      <w:r w:rsidR="00CD5D1A">
        <w:rPr>
          <w:rFonts w:eastAsia="Times New Roman" w:cstheme="minorHAnsi"/>
          <w:color w:val="000000"/>
          <w:sz w:val="24"/>
          <w:szCs w:val="24"/>
        </w:rPr>
        <w:t>,</w:t>
      </w:r>
      <w:r w:rsidR="00E91144" w:rsidRPr="00E91144">
        <w:rPr>
          <w:rFonts w:eastAsia="Times New Roman" w:cstheme="minorHAnsi"/>
          <w:color w:val="000000"/>
          <w:sz w:val="24"/>
          <w:szCs w:val="24"/>
        </w:rPr>
        <w:t xml:space="preserve"> and families who are considering moving here.</w:t>
      </w:r>
    </w:p>
    <w:p w:rsidR="00F3051A" w:rsidRDefault="00F3051A" w:rsidP="00A23826">
      <w:pPr>
        <w:spacing w:after="0" w:line="240" w:lineRule="auto"/>
        <w:rPr>
          <w:rFonts w:eastAsia="Times New Roman" w:cstheme="minorHAnsi"/>
          <w:color w:val="000000"/>
          <w:sz w:val="24"/>
          <w:szCs w:val="24"/>
        </w:rPr>
      </w:pP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The following table illustrates how the coverage gaps are filled:</w:t>
      </w:r>
    </w:p>
    <w:p w:rsidR="00A23826" w:rsidRPr="00A23826" w:rsidRDefault="00A23826" w:rsidP="00A23826">
      <w:pPr>
        <w:spacing w:after="0" w:line="240" w:lineRule="auto"/>
        <w:ind w:left="403"/>
        <w:rPr>
          <w:rFonts w:eastAsia="Times New Roman" w:cstheme="minorHAnsi"/>
          <w:color w:val="000000"/>
          <w:sz w:val="24"/>
          <w:szCs w:val="24"/>
        </w:rPr>
      </w:pPr>
      <w:r w:rsidRPr="00A23826">
        <w:rPr>
          <w:rFonts w:eastAsia="Times New Roman" w:cstheme="minorHAnsi"/>
          <w:color w:val="000000"/>
          <w:sz w:val="24"/>
          <w:szCs w:val="24"/>
        </w:rPr>
        <w:t> </w:t>
      </w:r>
    </w:p>
    <w:tbl>
      <w:tblPr>
        <w:tblW w:w="9608" w:type="dxa"/>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177"/>
        <w:gridCol w:w="3943"/>
        <w:gridCol w:w="3488"/>
      </w:tblGrid>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jc w:val="center"/>
              <w:rPr>
                <w:rFonts w:eastAsia="Times New Roman" w:cstheme="minorHAnsi"/>
                <w:b/>
                <w:bCs/>
                <w:color w:val="000000"/>
                <w:sz w:val="24"/>
                <w:szCs w:val="24"/>
                <w:u w:val="single"/>
              </w:rPr>
            </w:pPr>
            <w:r>
              <w:rPr>
                <w:rFonts w:eastAsia="Times New Roman" w:cstheme="minorHAnsi"/>
                <w:b/>
                <w:bCs/>
                <w:color w:val="000000"/>
                <w:sz w:val="24"/>
                <w:szCs w:val="24"/>
                <w:u w:val="single"/>
              </w:rPr>
              <w:t>Covered Activities</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jc w:val="center"/>
              <w:rPr>
                <w:rFonts w:eastAsia="Times New Roman" w:cstheme="minorHAnsi"/>
                <w:b/>
                <w:bCs/>
                <w:color w:val="000000"/>
                <w:sz w:val="24"/>
                <w:szCs w:val="24"/>
                <w:u w:val="single"/>
              </w:rPr>
            </w:pPr>
            <w:r w:rsidRPr="00A23826">
              <w:rPr>
                <w:rFonts w:eastAsia="Times New Roman" w:cstheme="minorHAnsi"/>
                <w:b/>
                <w:bCs/>
                <w:color w:val="000000"/>
                <w:sz w:val="24"/>
                <w:szCs w:val="24"/>
                <w:u w:val="single"/>
              </w:rPr>
              <w:t xml:space="preserve">Newly Added </w:t>
            </w:r>
            <w:r>
              <w:rPr>
                <w:rFonts w:eastAsia="Times New Roman" w:cstheme="minorHAnsi"/>
                <w:b/>
                <w:bCs/>
                <w:color w:val="000000"/>
                <w:sz w:val="24"/>
                <w:szCs w:val="24"/>
                <w:u w:val="single"/>
              </w:rPr>
              <w:t xml:space="preserve">Protected </w:t>
            </w:r>
            <w:r w:rsidRPr="00A23826">
              <w:rPr>
                <w:rFonts w:eastAsia="Times New Roman" w:cstheme="minorHAnsi"/>
                <w:b/>
                <w:bCs/>
                <w:color w:val="000000"/>
                <w:sz w:val="24"/>
                <w:szCs w:val="24"/>
                <w:u w:val="single"/>
              </w:rPr>
              <w:t>Classes</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CD5D1A" w:rsidP="00EF6063">
            <w:pPr>
              <w:spacing w:after="0" w:line="240" w:lineRule="auto"/>
              <w:jc w:val="center"/>
              <w:rPr>
                <w:rFonts w:eastAsia="Times New Roman" w:cstheme="minorHAnsi"/>
                <w:b/>
                <w:bCs/>
                <w:color w:val="000000"/>
                <w:sz w:val="24"/>
                <w:szCs w:val="24"/>
                <w:u w:val="single"/>
              </w:rPr>
            </w:pPr>
            <w:r>
              <w:rPr>
                <w:rFonts w:eastAsia="Times New Roman" w:cstheme="minorHAnsi"/>
                <w:b/>
                <w:bCs/>
                <w:color w:val="000000"/>
                <w:sz w:val="24"/>
                <w:szCs w:val="24"/>
                <w:u w:val="single"/>
              </w:rPr>
              <w:t>Newly Added</w:t>
            </w:r>
            <w:r w:rsidRPr="00A23826">
              <w:rPr>
                <w:rFonts w:eastAsia="Times New Roman" w:cstheme="minorHAnsi"/>
                <w:b/>
                <w:bCs/>
                <w:color w:val="000000"/>
                <w:sz w:val="24"/>
                <w:szCs w:val="24"/>
                <w:u w:val="single"/>
              </w:rPr>
              <w:t xml:space="preserve"> </w:t>
            </w:r>
            <w:r>
              <w:rPr>
                <w:rFonts w:eastAsia="Times New Roman" w:cstheme="minorHAnsi"/>
                <w:b/>
                <w:bCs/>
                <w:color w:val="000000"/>
                <w:sz w:val="24"/>
                <w:szCs w:val="24"/>
                <w:u w:val="single"/>
              </w:rPr>
              <w:t>Prohibited Practices</w:t>
            </w:r>
          </w:p>
        </w:tc>
      </w:tr>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Credit</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Gender Identity</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Mental Disability</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CD5D1A" w:rsidP="00EF6063">
            <w:pPr>
              <w:spacing w:after="0" w:line="240" w:lineRule="auto"/>
              <w:rPr>
                <w:rFonts w:eastAsia="Times New Roman" w:cstheme="minorHAnsi"/>
                <w:color w:val="000000"/>
                <w:sz w:val="24"/>
                <w:szCs w:val="24"/>
              </w:rPr>
            </w:pPr>
            <w:r>
              <w:rPr>
                <w:rFonts w:eastAsia="Times New Roman" w:cstheme="minorHAnsi"/>
                <w:color w:val="000000"/>
                <w:sz w:val="24"/>
                <w:szCs w:val="24"/>
              </w:rPr>
              <w:t>Association and Retaliation</w:t>
            </w:r>
          </w:p>
        </w:tc>
      </w:tr>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Education</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Familial Status</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Gender Identity</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CD5D1A" w:rsidP="00EF6063">
            <w:pPr>
              <w:spacing w:after="0" w:line="240" w:lineRule="auto"/>
              <w:rPr>
                <w:rFonts w:eastAsia="Times New Roman" w:cstheme="minorHAnsi"/>
                <w:color w:val="000000"/>
                <w:sz w:val="24"/>
                <w:szCs w:val="24"/>
              </w:rPr>
            </w:pPr>
            <w:r>
              <w:rPr>
                <w:rFonts w:eastAsia="Times New Roman" w:cstheme="minorHAnsi"/>
                <w:color w:val="000000"/>
                <w:sz w:val="24"/>
                <w:szCs w:val="24"/>
              </w:rPr>
              <w:t>Association and Retaliation</w:t>
            </w:r>
          </w:p>
        </w:tc>
      </w:tr>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Employment</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Familial Status, Gender Identity,</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Marital Status</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Association</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Retaliation</w:t>
            </w:r>
          </w:p>
        </w:tc>
      </w:tr>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Housing</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Gender Identity, Marital Status</w:t>
            </w:r>
            <w:r w:rsidR="00EF6063">
              <w:rPr>
                <w:rFonts w:eastAsia="Times New Roman" w:cstheme="minorHAnsi"/>
                <w:color w:val="000000"/>
                <w:sz w:val="24"/>
                <w:szCs w:val="24"/>
              </w:rPr>
              <w:t>,</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Lawful Source of Income</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EF6063"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Retaliation</w:t>
            </w:r>
          </w:p>
        </w:tc>
      </w:tr>
      <w:tr w:rsidR="00CD5D1A" w:rsidRPr="00A23826" w:rsidTr="00EF6063">
        <w:trPr>
          <w:jc w:val="center"/>
        </w:trPr>
        <w:tc>
          <w:tcPr>
            <w:tcW w:w="21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Public Accommodations</w:t>
            </w:r>
          </w:p>
        </w:tc>
        <w:tc>
          <w:tcPr>
            <w:tcW w:w="39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5D1A" w:rsidRPr="00A23826" w:rsidRDefault="00CD5D1A"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Age, Familial Status, Gender Identity, </w:t>
            </w:r>
            <w:r>
              <w:rPr>
                <w:rFonts w:eastAsia="Times New Roman" w:cstheme="minorHAnsi"/>
                <w:color w:val="000000"/>
                <w:sz w:val="24"/>
                <w:szCs w:val="24"/>
              </w:rPr>
              <w:t xml:space="preserve"> and </w:t>
            </w:r>
            <w:r w:rsidR="00EF6063">
              <w:rPr>
                <w:rFonts w:eastAsia="Times New Roman" w:cstheme="minorHAnsi"/>
                <w:color w:val="000000"/>
                <w:sz w:val="24"/>
                <w:szCs w:val="24"/>
              </w:rPr>
              <w:t>Marital Status</w:t>
            </w:r>
          </w:p>
        </w:tc>
        <w:tc>
          <w:tcPr>
            <w:tcW w:w="3488" w:type="dxa"/>
            <w:tcBorders>
              <w:top w:val="single" w:sz="8" w:space="0" w:color="A3A3A3"/>
              <w:left w:val="single" w:sz="8" w:space="0" w:color="A3A3A3"/>
              <w:bottom w:val="single" w:sz="8" w:space="0" w:color="A3A3A3"/>
              <w:right w:val="single" w:sz="8" w:space="0" w:color="A3A3A3"/>
            </w:tcBorders>
          </w:tcPr>
          <w:p w:rsidR="00CD5D1A" w:rsidRPr="00A23826" w:rsidRDefault="00EF6063" w:rsidP="00EF6063">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Association</w:t>
            </w:r>
            <w:r>
              <w:rPr>
                <w:rFonts w:eastAsia="Times New Roman" w:cstheme="minorHAnsi"/>
                <w:color w:val="000000"/>
                <w:sz w:val="24"/>
                <w:szCs w:val="24"/>
              </w:rPr>
              <w:t xml:space="preserve"> and</w:t>
            </w:r>
            <w:r w:rsidRPr="00A23826">
              <w:rPr>
                <w:rFonts w:eastAsia="Times New Roman" w:cstheme="minorHAnsi"/>
                <w:color w:val="000000"/>
                <w:sz w:val="24"/>
                <w:szCs w:val="24"/>
              </w:rPr>
              <w:t xml:space="preserve"> Retaliation</w:t>
            </w:r>
          </w:p>
        </w:tc>
      </w:tr>
    </w:tbl>
    <w:p w:rsidR="00A23826" w:rsidRPr="00A23826" w:rsidRDefault="00A23826" w:rsidP="00EF6063">
      <w:pPr>
        <w:spacing w:after="0" w:line="240" w:lineRule="auto"/>
        <w:ind w:left="403"/>
        <w:rPr>
          <w:rFonts w:eastAsia="Times New Roman" w:cstheme="minorHAnsi"/>
          <w:color w:val="000000"/>
          <w:sz w:val="24"/>
          <w:szCs w:val="24"/>
        </w:rPr>
      </w:pPr>
    </w:p>
    <w:p w:rsidR="00A23826" w:rsidRPr="00A23826" w:rsidRDefault="00A23826" w:rsidP="00A23826">
      <w:pPr>
        <w:spacing w:after="0" w:line="240" w:lineRule="auto"/>
        <w:rPr>
          <w:rFonts w:eastAsia="Times New Roman" w:cstheme="minorHAnsi"/>
          <w:color w:val="000000"/>
          <w:sz w:val="24"/>
          <w:szCs w:val="24"/>
        </w:rPr>
      </w:pPr>
    </w:p>
    <w:p w:rsidR="00EF6063" w:rsidRDefault="00EF6063" w:rsidP="00A23826">
      <w:pPr>
        <w:spacing w:after="0" w:line="240" w:lineRule="auto"/>
        <w:textAlignment w:val="center"/>
        <w:rPr>
          <w:rFonts w:eastAsia="Times New Roman" w:cstheme="minorHAnsi"/>
          <w:b/>
          <w:bCs/>
          <w:color w:val="000000"/>
          <w:sz w:val="24"/>
          <w:szCs w:val="24"/>
          <w:u w:val="single"/>
        </w:rPr>
      </w:pPr>
    </w:p>
    <w:p w:rsidR="00EF6063" w:rsidRDefault="00EF6063" w:rsidP="00A23826">
      <w:pPr>
        <w:spacing w:after="0" w:line="240" w:lineRule="auto"/>
        <w:textAlignment w:val="center"/>
        <w:rPr>
          <w:rFonts w:eastAsia="Times New Roman" w:cstheme="minorHAnsi"/>
          <w:b/>
          <w:bCs/>
          <w:color w:val="000000"/>
          <w:sz w:val="24"/>
          <w:szCs w:val="24"/>
          <w:u w:val="single"/>
        </w:rPr>
      </w:pPr>
    </w:p>
    <w:p w:rsidR="00EF6063" w:rsidRDefault="00EF6063" w:rsidP="00A23826">
      <w:pPr>
        <w:spacing w:after="0" w:line="240" w:lineRule="auto"/>
        <w:textAlignment w:val="center"/>
        <w:rPr>
          <w:rFonts w:eastAsia="Times New Roman" w:cstheme="minorHAnsi"/>
          <w:b/>
          <w:bCs/>
          <w:color w:val="000000"/>
          <w:sz w:val="24"/>
          <w:szCs w:val="24"/>
          <w:u w:val="single"/>
        </w:rPr>
      </w:pPr>
    </w:p>
    <w:p w:rsidR="009C2D49" w:rsidRDefault="009C2D49">
      <w:pPr>
        <w:rPr>
          <w:rFonts w:eastAsia="Times New Roman" w:cstheme="minorHAnsi"/>
          <w:b/>
          <w:bCs/>
          <w:color w:val="000000"/>
          <w:sz w:val="24"/>
          <w:szCs w:val="24"/>
          <w:u w:val="single"/>
        </w:rPr>
      </w:pPr>
      <w:r>
        <w:rPr>
          <w:rFonts w:eastAsia="Times New Roman" w:cstheme="minorHAnsi"/>
          <w:b/>
          <w:bCs/>
          <w:color w:val="000000"/>
          <w:sz w:val="24"/>
          <w:szCs w:val="24"/>
          <w:u w:val="single"/>
        </w:rPr>
        <w:br w:type="page"/>
      </w:r>
    </w:p>
    <w:p w:rsidR="00A23826" w:rsidRPr="00A23826" w:rsidRDefault="00A23826" w:rsidP="00A23826">
      <w:pPr>
        <w:spacing w:after="0" w:line="240" w:lineRule="auto"/>
        <w:textAlignment w:val="center"/>
        <w:rPr>
          <w:rFonts w:eastAsia="Times New Roman" w:cstheme="minorHAnsi"/>
          <w:color w:val="000000"/>
          <w:sz w:val="24"/>
          <w:szCs w:val="24"/>
        </w:rPr>
      </w:pPr>
      <w:r w:rsidRPr="00A23826">
        <w:rPr>
          <w:rFonts w:eastAsia="Times New Roman" w:cstheme="minorHAnsi"/>
          <w:b/>
          <w:bCs/>
          <w:color w:val="000000"/>
          <w:sz w:val="24"/>
          <w:szCs w:val="24"/>
          <w:u w:val="single"/>
        </w:rPr>
        <w:lastRenderedPageBreak/>
        <w:t>Lawful Source of Income</w:t>
      </w:r>
    </w:p>
    <w:p w:rsidR="00A23826" w:rsidRPr="00A23826" w:rsidRDefault="00A23826" w:rsidP="00A23826">
      <w:pPr>
        <w:spacing w:after="0" w:line="240" w:lineRule="auto"/>
        <w:rPr>
          <w:rFonts w:eastAsia="Times New Roman" w:cstheme="minorHAnsi"/>
          <w:b/>
          <w:bCs/>
          <w:color w:val="000000"/>
          <w:sz w:val="24"/>
          <w:szCs w:val="24"/>
          <w:u w:val="single"/>
        </w:rPr>
      </w:pPr>
    </w:p>
    <w:p w:rsidR="0018583D" w:rsidRDefault="00A23826" w:rsidP="0018583D">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Imagine yourself suddenly becoming unemployed, disabled, or a single parent</w:t>
      </w:r>
      <w:r w:rsidR="00177FCE">
        <w:rPr>
          <w:rFonts w:eastAsia="Times New Roman" w:cstheme="minorHAnsi"/>
          <w:color w:val="000000"/>
          <w:sz w:val="24"/>
          <w:szCs w:val="24"/>
        </w:rPr>
        <w:t>, or returning home from military service</w:t>
      </w:r>
      <w:r w:rsidR="001036AB">
        <w:rPr>
          <w:rFonts w:eastAsia="Times New Roman" w:cstheme="minorHAnsi"/>
          <w:color w:val="000000"/>
          <w:sz w:val="24"/>
          <w:szCs w:val="24"/>
        </w:rPr>
        <w:t xml:space="preserve"> in </w:t>
      </w:r>
      <w:r w:rsidR="00177FCE">
        <w:rPr>
          <w:rFonts w:eastAsia="Times New Roman" w:cstheme="minorHAnsi"/>
          <w:color w:val="000000"/>
          <w:sz w:val="24"/>
          <w:szCs w:val="24"/>
        </w:rPr>
        <w:t>Afghanistan</w:t>
      </w:r>
      <w:r w:rsidRPr="00A23826">
        <w:rPr>
          <w:rFonts w:eastAsia="Times New Roman" w:cstheme="minorHAnsi"/>
          <w:color w:val="000000"/>
          <w:sz w:val="24"/>
          <w:szCs w:val="24"/>
        </w:rPr>
        <w:t xml:space="preserve">.  Imagine that in your search for housing, landlords </w:t>
      </w:r>
      <w:r w:rsidR="005E5B62">
        <w:rPr>
          <w:rFonts w:eastAsia="Times New Roman" w:cstheme="minorHAnsi"/>
          <w:color w:val="000000"/>
          <w:sz w:val="24"/>
          <w:szCs w:val="24"/>
        </w:rPr>
        <w:t xml:space="preserve">or sellers </w:t>
      </w:r>
      <w:r w:rsidRPr="00A23826">
        <w:rPr>
          <w:rFonts w:eastAsia="Times New Roman" w:cstheme="minorHAnsi"/>
          <w:color w:val="000000"/>
          <w:sz w:val="24"/>
          <w:szCs w:val="24"/>
        </w:rPr>
        <w:t xml:space="preserve">refuse to </w:t>
      </w:r>
      <w:r w:rsidR="00177FCE">
        <w:rPr>
          <w:rFonts w:eastAsia="Times New Roman" w:cstheme="minorHAnsi"/>
          <w:color w:val="000000"/>
          <w:sz w:val="24"/>
          <w:szCs w:val="24"/>
        </w:rPr>
        <w:t xml:space="preserve">consider or </w:t>
      </w:r>
      <w:r w:rsidRPr="00A23826">
        <w:rPr>
          <w:rFonts w:eastAsia="Times New Roman" w:cstheme="minorHAnsi"/>
          <w:color w:val="000000"/>
          <w:sz w:val="24"/>
          <w:szCs w:val="24"/>
        </w:rPr>
        <w:t xml:space="preserve">accept your </w:t>
      </w:r>
      <w:r w:rsidR="00177FCE">
        <w:rPr>
          <w:rFonts w:eastAsia="Times New Roman" w:cstheme="minorHAnsi"/>
          <w:color w:val="000000"/>
          <w:sz w:val="24"/>
          <w:szCs w:val="24"/>
        </w:rPr>
        <w:t>veteran’s benefits, social security disability benefits</w:t>
      </w:r>
      <w:r w:rsidRPr="00A23826">
        <w:rPr>
          <w:rFonts w:eastAsia="Times New Roman" w:cstheme="minorHAnsi"/>
          <w:color w:val="000000"/>
          <w:sz w:val="24"/>
          <w:szCs w:val="24"/>
        </w:rPr>
        <w:t>,</w:t>
      </w:r>
      <w:r w:rsidR="00177FCE">
        <w:rPr>
          <w:rFonts w:eastAsia="Times New Roman" w:cstheme="minorHAnsi"/>
          <w:color w:val="000000"/>
          <w:sz w:val="24"/>
          <w:szCs w:val="24"/>
        </w:rPr>
        <w:t xml:space="preserve"> pension,</w:t>
      </w:r>
      <w:r w:rsidRPr="00A23826">
        <w:rPr>
          <w:rFonts w:eastAsia="Times New Roman" w:cstheme="minorHAnsi"/>
          <w:color w:val="000000"/>
          <w:sz w:val="24"/>
          <w:szCs w:val="24"/>
        </w:rPr>
        <w:t xml:space="preserve"> alimony,</w:t>
      </w:r>
      <w:r w:rsidR="00177FCE">
        <w:rPr>
          <w:rFonts w:eastAsia="Times New Roman" w:cstheme="minorHAnsi"/>
          <w:color w:val="000000"/>
          <w:sz w:val="24"/>
          <w:szCs w:val="24"/>
        </w:rPr>
        <w:t xml:space="preserve"> or</w:t>
      </w:r>
      <w:r w:rsidRPr="00A23826">
        <w:rPr>
          <w:rFonts w:eastAsia="Times New Roman" w:cstheme="minorHAnsi"/>
          <w:color w:val="000000"/>
          <w:sz w:val="24"/>
          <w:szCs w:val="24"/>
        </w:rPr>
        <w:t xml:space="preserve"> </w:t>
      </w:r>
      <w:r w:rsidR="00177FCE">
        <w:rPr>
          <w:rFonts w:eastAsia="Times New Roman" w:cstheme="minorHAnsi"/>
          <w:color w:val="000000"/>
          <w:sz w:val="24"/>
          <w:szCs w:val="24"/>
        </w:rPr>
        <w:t>child support</w:t>
      </w:r>
      <w:r w:rsidR="00BF7E7E">
        <w:rPr>
          <w:rFonts w:eastAsia="Times New Roman" w:cstheme="minorHAnsi"/>
          <w:color w:val="000000"/>
          <w:sz w:val="24"/>
          <w:szCs w:val="24"/>
        </w:rPr>
        <w:t>,</w:t>
      </w:r>
      <w:r w:rsidRPr="00A23826">
        <w:rPr>
          <w:rFonts w:eastAsia="Times New Roman" w:cstheme="minorHAnsi"/>
          <w:color w:val="000000"/>
          <w:sz w:val="24"/>
          <w:szCs w:val="24"/>
        </w:rPr>
        <w:t xml:space="preserve"> leaving you unable to find a decent place to live because of your non-wage income.</w:t>
      </w:r>
      <w:r w:rsidR="00E91144">
        <w:rPr>
          <w:rFonts w:eastAsia="Times New Roman" w:cstheme="minorHAnsi"/>
          <w:color w:val="000000"/>
          <w:sz w:val="24"/>
          <w:szCs w:val="24"/>
        </w:rPr>
        <w:t xml:space="preserve"> </w:t>
      </w:r>
      <w:r w:rsidR="00EF6063">
        <w:rPr>
          <w:rFonts w:eastAsia="Times New Roman" w:cstheme="minorHAnsi"/>
          <w:color w:val="000000"/>
          <w:sz w:val="24"/>
          <w:szCs w:val="24"/>
        </w:rPr>
        <w:t xml:space="preserve"> </w:t>
      </w:r>
      <w:r w:rsidR="00E91144">
        <w:rPr>
          <w:rFonts w:eastAsia="Times New Roman" w:cstheme="minorHAnsi"/>
          <w:color w:val="000000"/>
          <w:sz w:val="24"/>
          <w:szCs w:val="24"/>
        </w:rPr>
        <w:t>U</w:t>
      </w:r>
      <w:r w:rsidRPr="00A23826">
        <w:rPr>
          <w:rFonts w:eastAsia="Times New Roman" w:cstheme="minorHAnsi"/>
          <w:color w:val="000000"/>
          <w:sz w:val="24"/>
          <w:szCs w:val="24"/>
        </w:rPr>
        <w:t xml:space="preserve">nfortunately, people with sources of income other than employment often encounter these situations when they look for places to live.  It can be difficult for </w:t>
      </w:r>
      <w:r w:rsidR="00BF7E7E">
        <w:rPr>
          <w:rFonts w:eastAsia="Times New Roman" w:cstheme="minorHAnsi"/>
          <w:color w:val="000000"/>
          <w:sz w:val="24"/>
          <w:szCs w:val="24"/>
        </w:rPr>
        <w:t xml:space="preserve">families struggling to make ends meet, </w:t>
      </w:r>
      <w:r w:rsidR="00BF7E7E" w:rsidRPr="00A23826">
        <w:rPr>
          <w:rFonts w:eastAsia="Times New Roman" w:cstheme="minorHAnsi"/>
          <w:color w:val="000000"/>
          <w:sz w:val="24"/>
          <w:szCs w:val="24"/>
        </w:rPr>
        <w:t>persons</w:t>
      </w:r>
      <w:r w:rsidRPr="00A23826">
        <w:rPr>
          <w:rFonts w:eastAsia="Times New Roman" w:cstheme="minorHAnsi"/>
          <w:color w:val="000000"/>
          <w:sz w:val="24"/>
          <w:szCs w:val="24"/>
        </w:rPr>
        <w:t xml:space="preserve"> with disabilities</w:t>
      </w:r>
      <w:r w:rsidR="00EF6063">
        <w:rPr>
          <w:rFonts w:eastAsia="Times New Roman" w:cstheme="minorHAnsi"/>
          <w:color w:val="000000"/>
          <w:sz w:val="24"/>
          <w:szCs w:val="24"/>
        </w:rPr>
        <w:t>,</w:t>
      </w:r>
      <w:r w:rsidR="00BF7E7E">
        <w:rPr>
          <w:rFonts w:eastAsia="Times New Roman" w:cstheme="minorHAnsi"/>
          <w:color w:val="000000"/>
          <w:sz w:val="24"/>
          <w:szCs w:val="24"/>
        </w:rPr>
        <w:t xml:space="preserve"> and </w:t>
      </w:r>
      <w:r w:rsidRPr="00A23826">
        <w:rPr>
          <w:rFonts w:eastAsia="Times New Roman" w:cstheme="minorHAnsi"/>
          <w:color w:val="000000"/>
          <w:sz w:val="24"/>
          <w:szCs w:val="24"/>
        </w:rPr>
        <w:t xml:space="preserve">elderly persons </w:t>
      </w:r>
      <w:r w:rsidR="00BF7E7E">
        <w:rPr>
          <w:rFonts w:eastAsia="Times New Roman" w:cstheme="minorHAnsi"/>
          <w:color w:val="000000"/>
          <w:sz w:val="24"/>
          <w:szCs w:val="24"/>
        </w:rPr>
        <w:t>to</w:t>
      </w:r>
      <w:r w:rsidRPr="00A23826">
        <w:rPr>
          <w:rFonts w:eastAsia="Times New Roman" w:cstheme="minorHAnsi"/>
          <w:color w:val="000000"/>
          <w:sz w:val="24"/>
          <w:szCs w:val="24"/>
        </w:rPr>
        <w:t xml:space="preserve"> find a landlord who will look past those characteristics and treat the</w:t>
      </w:r>
      <w:r w:rsidR="00BF7E7E">
        <w:rPr>
          <w:rFonts w:eastAsia="Times New Roman" w:cstheme="minorHAnsi"/>
          <w:color w:val="000000"/>
          <w:sz w:val="24"/>
          <w:szCs w:val="24"/>
        </w:rPr>
        <w:t xml:space="preserve">m just like any other applicant. </w:t>
      </w:r>
      <w:r w:rsidR="0018583D">
        <w:rPr>
          <w:rFonts w:eastAsia="Times New Roman" w:cstheme="minorHAnsi"/>
          <w:color w:val="000000"/>
          <w:sz w:val="24"/>
          <w:szCs w:val="24"/>
        </w:rPr>
        <w:t xml:space="preserve"> </w:t>
      </w:r>
    </w:p>
    <w:p w:rsidR="0018583D" w:rsidRDefault="0018583D" w:rsidP="0018583D">
      <w:pPr>
        <w:spacing w:after="0" w:line="240" w:lineRule="auto"/>
        <w:rPr>
          <w:rFonts w:eastAsia="Times New Roman" w:cstheme="minorHAnsi"/>
          <w:color w:val="000000"/>
          <w:sz w:val="24"/>
          <w:szCs w:val="24"/>
        </w:rPr>
      </w:pPr>
    </w:p>
    <w:p w:rsidR="00E91144" w:rsidRDefault="0018583D" w:rsidP="0018583D">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In order to promote fairness and the availability of safe and affordable housing in Cedar Rapids, the proposed ordinance prohibits lawful source of income discrimination in housing.  </w:t>
      </w:r>
      <w:r>
        <w:rPr>
          <w:rFonts w:eastAsia="Times New Roman" w:cstheme="minorHAnsi"/>
          <w:color w:val="000000"/>
          <w:sz w:val="24"/>
          <w:szCs w:val="24"/>
        </w:rPr>
        <w:t xml:space="preserve">The code applies to </w:t>
      </w:r>
      <w:r w:rsidRPr="00A23826">
        <w:rPr>
          <w:rFonts w:eastAsia="Times New Roman" w:cstheme="minorHAnsi"/>
          <w:color w:val="000000"/>
          <w:sz w:val="24"/>
          <w:szCs w:val="24"/>
        </w:rPr>
        <w:t xml:space="preserve">any lawful, verifiable source of money paid directly or indirectly to or on behalf of a renter or buyer of housing.  </w:t>
      </w:r>
      <w:r>
        <w:rPr>
          <w:rFonts w:eastAsia="Times New Roman" w:cstheme="minorHAnsi"/>
          <w:color w:val="000000"/>
          <w:sz w:val="24"/>
          <w:szCs w:val="24"/>
        </w:rPr>
        <w:t>At its core, the ordinance will simply</w:t>
      </w:r>
      <w:r w:rsidRPr="00A23826">
        <w:rPr>
          <w:rFonts w:eastAsia="Times New Roman" w:cstheme="minorHAnsi"/>
          <w:color w:val="000000"/>
          <w:sz w:val="24"/>
          <w:szCs w:val="24"/>
        </w:rPr>
        <w:t xml:space="preserve"> require covered housing providers to consider all applicants equally and to apply a fair, even hand</w:t>
      </w:r>
      <w:r>
        <w:rPr>
          <w:rFonts w:eastAsia="Times New Roman" w:cstheme="minorHAnsi"/>
          <w:color w:val="000000"/>
          <w:sz w:val="24"/>
          <w:szCs w:val="24"/>
        </w:rPr>
        <w:t xml:space="preserve"> when</w:t>
      </w:r>
      <w:r w:rsidRPr="00A23826">
        <w:rPr>
          <w:rFonts w:eastAsia="Times New Roman" w:cstheme="minorHAnsi"/>
          <w:color w:val="000000"/>
          <w:sz w:val="24"/>
          <w:szCs w:val="24"/>
        </w:rPr>
        <w:t xml:space="preserve"> screening applicants regardless of their </w:t>
      </w:r>
      <w:r w:rsidRPr="00BF7E7E">
        <w:rPr>
          <w:rFonts w:eastAsia="Times New Roman" w:cstheme="minorHAnsi"/>
          <w:i/>
          <w:color w:val="000000"/>
          <w:sz w:val="24"/>
          <w:szCs w:val="24"/>
        </w:rPr>
        <w:t>source</w:t>
      </w:r>
      <w:r w:rsidRPr="00A23826">
        <w:rPr>
          <w:rFonts w:eastAsia="Times New Roman" w:cstheme="minorHAnsi"/>
          <w:color w:val="000000"/>
          <w:sz w:val="24"/>
          <w:szCs w:val="24"/>
        </w:rPr>
        <w:t xml:space="preserve"> of income.  </w:t>
      </w:r>
    </w:p>
    <w:p w:rsidR="00E91144" w:rsidRDefault="00E91144" w:rsidP="0018583D">
      <w:pPr>
        <w:spacing w:after="0" w:line="240" w:lineRule="auto"/>
        <w:rPr>
          <w:rFonts w:eastAsia="Times New Roman" w:cstheme="minorHAnsi"/>
          <w:color w:val="000000"/>
          <w:sz w:val="24"/>
          <w:szCs w:val="24"/>
        </w:rPr>
      </w:pPr>
    </w:p>
    <w:p w:rsidR="0018583D" w:rsidRDefault="0018583D" w:rsidP="0018583D">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xml:space="preserve">Landlords </w:t>
      </w:r>
      <w:r w:rsidR="005E5B62">
        <w:rPr>
          <w:rFonts w:eastAsia="Times New Roman" w:cstheme="minorHAnsi"/>
          <w:color w:val="000000"/>
          <w:sz w:val="24"/>
          <w:szCs w:val="24"/>
        </w:rPr>
        <w:t xml:space="preserve">and sellers </w:t>
      </w:r>
      <w:r w:rsidRPr="00A23826">
        <w:rPr>
          <w:rFonts w:eastAsia="Times New Roman" w:cstheme="minorHAnsi"/>
          <w:color w:val="000000"/>
          <w:sz w:val="24"/>
          <w:szCs w:val="24"/>
        </w:rPr>
        <w:t xml:space="preserve">will still be able to </w:t>
      </w:r>
      <w:r w:rsidR="00F8555C">
        <w:rPr>
          <w:rFonts w:eastAsia="Times New Roman" w:cstheme="minorHAnsi"/>
          <w:color w:val="000000"/>
          <w:sz w:val="24"/>
          <w:szCs w:val="24"/>
        </w:rPr>
        <w:t>utilize</w:t>
      </w:r>
      <w:r>
        <w:rPr>
          <w:rFonts w:eastAsia="Times New Roman" w:cstheme="minorHAnsi"/>
          <w:color w:val="000000"/>
          <w:sz w:val="24"/>
          <w:szCs w:val="24"/>
        </w:rPr>
        <w:t xml:space="preserve"> customary screening practices</w:t>
      </w:r>
      <w:r w:rsidR="00F8555C">
        <w:rPr>
          <w:rFonts w:eastAsia="Times New Roman" w:cstheme="minorHAnsi"/>
          <w:color w:val="000000"/>
          <w:sz w:val="24"/>
          <w:szCs w:val="24"/>
        </w:rPr>
        <w:t>, eligibility</w:t>
      </w:r>
      <w:r>
        <w:rPr>
          <w:rFonts w:eastAsia="Times New Roman" w:cstheme="minorHAnsi"/>
          <w:color w:val="000000"/>
          <w:sz w:val="24"/>
          <w:szCs w:val="24"/>
        </w:rPr>
        <w:t xml:space="preserve"> criteria</w:t>
      </w:r>
      <w:r w:rsidR="00F8555C">
        <w:rPr>
          <w:rFonts w:eastAsia="Times New Roman" w:cstheme="minorHAnsi"/>
          <w:color w:val="000000"/>
          <w:sz w:val="24"/>
          <w:szCs w:val="24"/>
        </w:rPr>
        <w:t xml:space="preserve"> and income formulas, </w:t>
      </w:r>
      <w:r>
        <w:rPr>
          <w:rFonts w:eastAsia="Times New Roman" w:cstheme="minorHAnsi"/>
          <w:color w:val="000000"/>
          <w:sz w:val="24"/>
          <w:szCs w:val="24"/>
        </w:rPr>
        <w:t>conduct</w:t>
      </w:r>
      <w:r w:rsidRPr="00A23826">
        <w:rPr>
          <w:rFonts w:eastAsia="Times New Roman" w:cstheme="minorHAnsi"/>
          <w:color w:val="000000"/>
          <w:sz w:val="24"/>
          <w:szCs w:val="24"/>
        </w:rPr>
        <w:t xml:space="preserve"> credit checks, background checks, and reject</w:t>
      </w:r>
      <w:r w:rsidR="00EF6063">
        <w:rPr>
          <w:rFonts w:eastAsia="Times New Roman" w:cstheme="minorHAnsi"/>
          <w:color w:val="000000"/>
          <w:sz w:val="24"/>
          <w:szCs w:val="24"/>
        </w:rPr>
        <w:t xml:space="preserve"> un</w:t>
      </w:r>
      <w:r w:rsidRPr="00A23826">
        <w:rPr>
          <w:rFonts w:eastAsia="Times New Roman" w:cstheme="minorHAnsi"/>
          <w:color w:val="000000"/>
          <w:sz w:val="24"/>
          <w:szCs w:val="24"/>
        </w:rPr>
        <w:t>qualified applicants, so long as the</w:t>
      </w:r>
      <w:r w:rsidR="00F8555C">
        <w:rPr>
          <w:rFonts w:eastAsia="Times New Roman" w:cstheme="minorHAnsi"/>
          <w:color w:val="000000"/>
          <w:sz w:val="24"/>
          <w:szCs w:val="24"/>
        </w:rPr>
        <w:t>se</w:t>
      </w:r>
      <w:r w:rsidRPr="00A23826">
        <w:rPr>
          <w:rFonts w:eastAsia="Times New Roman" w:cstheme="minorHAnsi"/>
          <w:color w:val="000000"/>
          <w:sz w:val="24"/>
          <w:szCs w:val="24"/>
        </w:rPr>
        <w:t xml:space="preserve"> criteria are applied uniformly.</w:t>
      </w:r>
      <w:r>
        <w:rPr>
          <w:rFonts w:eastAsia="Times New Roman" w:cstheme="minorHAnsi"/>
          <w:color w:val="000000"/>
          <w:sz w:val="24"/>
          <w:szCs w:val="24"/>
        </w:rPr>
        <w:t xml:space="preserve">  Not all </w:t>
      </w:r>
      <w:r w:rsidR="005E5B62">
        <w:rPr>
          <w:rFonts w:eastAsia="Times New Roman" w:cstheme="minorHAnsi"/>
          <w:color w:val="000000"/>
          <w:sz w:val="24"/>
          <w:szCs w:val="24"/>
        </w:rPr>
        <w:t>housing providers</w:t>
      </w:r>
      <w:r>
        <w:rPr>
          <w:rFonts w:eastAsia="Times New Roman" w:cstheme="minorHAnsi"/>
          <w:color w:val="000000"/>
          <w:sz w:val="24"/>
          <w:szCs w:val="24"/>
        </w:rPr>
        <w:t xml:space="preserve"> are covered by the proposed code.</w:t>
      </w:r>
      <w:r w:rsidRPr="00A23826">
        <w:rPr>
          <w:rFonts w:eastAsia="Times New Roman" w:cstheme="minorHAnsi"/>
          <w:color w:val="000000"/>
          <w:sz w:val="24"/>
          <w:szCs w:val="24"/>
        </w:rPr>
        <w:t xml:space="preserve"> </w:t>
      </w:r>
      <w:r w:rsidR="00EF6063">
        <w:rPr>
          <w:rFonts w:eastAsia="Times New Roman" w:cstheme="minorHAnsi"/>
          <w:color w:val="000000"/>
          <w:sz w:val="24"/>
          <w:szCs w:val="24"/>
        </w:rPr>
        <w:t xml:space="preserve"> </w:t>
      </w:r>
      <w:r>
        <w:rPr>
          <w:rFonts w:eastAsia="Times New Roman" w:cstheme="minorHAnsi"/>
          <w:color w:val="000000"/>
          <w:sz w:val="24"/>
          <w:szCs w:val="24"/>
        </w:rPr>
        <w:t xml:space="preserve">For instance, </w:t>
      </w:r>
      <w:r w:rsidRPr="00A23826">
        <w:rPr>
          <w:rFonts w:eastAsia="Times New Roman" w:cstheme="minorHAnsi"/>
          <w:color w:val="000000"/>
          <w:sz w:val="24"/>
          <w:szCs w:val="24"/>
        </w:rPr>
        <w:t>certain individual owners of single-family houses or small multi-family dwellings who re</w:t>
      </w:r>
      <w:r>
        <w:rPr>
          <w:rFonts w:eastAsia="Times New Roman" w:cstheme="minorHAnsi"/>
          <w:color w:val="000000"/>
          <w:sz w:val="24"/>
          <w:szCs w:val="24"/>
        </w:rPr>
        <w:t>side or resided in the property</w:t>
      </w:r>
      <w:r w:rsidRPr="00A23826">
        <w:rPr>
          <w:rFonts w:eastAsia="Times New Roman" w:cstheme="minorHAnsi"/>
          <w:color w:val="000000"/>
          <w:sz w:val="24"/>
          <w:szCs w:val="24"/>
        </w:rPr>
        <w:t xml:space="preserve"> will be exempt from many of the fair hous</w:t>
      </w:r>
      <w:r>
        <w:rPr>
          <w:rFonts w:eastAsia="Times New Roman" w:cstheme="minorHAnsi"/>
          <w:color w:val="000000"/>
          <w:sz w:val="24"/>
          <w:szCs w:val="24"/>
        </w:rPr>
        <w:t xml:space="preserve">ing protections, including </w:t>
      </w:r>
      <w:r w:rsidR="005E5B62">
        <w:rPr>
          <w:rFonts w:eastAsia="Times New Roman" w:cstheme="minorHAnsi"/>
          <w:color w:val="000000"/>
          <w:sz w:val="24"/>
          <w:szCs w:val="24"/>
        </w:rPr>
        <w:t>lawful source of income,</w:t>
      </w:r>
      <w:r>
        <w:rPr>
          <w:rFonts w:eastAsia="Times New Roman" w:cstheme="minorHAnsi"/>
          <w:color w:val="000000"/>
          <w:sz w:val="24"/>
          <w:szCs w:val="24"/>
        </w:rPr>
        <w:t xml:space="preserve"> so long as an agent such as a real estate broker is not used to facilitate the sale or rental of the unit.</w:t>
      </w:r>
    </w:p>
    <w:p w:rsidR="0018583D" w:rsidRDefault="0018583D" w:rsidP="00A23826">
      <w:pPr>
        <w:spacing w:after="0" w:line="240" w:lineRule="auto"/>
        <w:rPr>
          <w:rFonts w:eastAsia="Times New Roman" w:cstheme="minorHAnsi"/>
          <w:color w:val="000000"/>
          <w:sz w:val="24"/>
          <w:szCs w:val="24"/>
        </w:rPr>
      </w:pPr>
    </w:p>
    <w:p w:rsidR="00A23826" w:rsidRPr="00EF6063" w:rsidRDefault="0018583D" w:rsidP="00A23826">
      <w:pPr>
        <w:spacing w:after="0" w:line="240" w:lineRule="auto"/>
        <w:rPr>
          <w:rFonts w:eastAsia="Times New Roman" w:cstheme="minorHAnsi"/>
          <w:b/>
          <w:color w:val="000000"/>
          <w:sz w:val="24"/>
          <w:szCs w:val="24"/>
        </w:rPr>
      </w:pPr>
      <w:r w:rsidRPr="00EF6063">
        <w:rPr>
          <w:rFonts w:eastAsia="Times New Roman" w:cstheme="minorHAnsi"/>
          <w:b/>
          <w:color w:val="000000"/>
          <w:sz w:val="24"/>
          <w:szCs w:val="24"/>
        </w:rPr>
        <w:t>Section 8 Housing Choice Program Vouchers are specifically excluded</w:t>
      </w:r>
      <w:r w:rsidR="00EF6063">
        <w:rPr>
          <w:rFonts w:eastAsia="Times New Roman" w:cstheme="minorHAnsi"/>
          <w:b/>
          <w:color w:val="000000"/>
          <w:sz w:val="24"/>
          <w:szCs w:val="24"/>
        </w:rPr>
        <w:t xml:space="preserve"> from the definition of lawful source of income</w:t>
      </w:r>
      <w:r w:rsidRPr="00EF6063">
        <w:rPr>
          <w:rFonts w:eastAsia="Times New Roman" w:cstheme="minorHAnsi"/>
          <w:b/>
          <w:color w:val="000000"/>
          <w:sz w:val="24"/>
          <w:szCs w:val="24"/>
        </w:rPr>
        <w:t xml:space="preserve">, leaving landlords </w:t>
      </w:r>
      <w:r w:rsidR="00EF6063">
        <w:rPr>
          <w:rFonts w:eastAsia="Times New Roman" w:cstheme="minorHAnsi"/>
          <w:b/>
          <w:color w:val="000000"/>
          <w:sz w:val="24"/>
          <w:szCs w:val="24"/>
        </w:rPr>
        <w:t xml:space="preserve">and sellers </w:t>
      </w:r>
      <w:r w:rsidRPr="00EF6063">
        <w:rPr>
          <w:rFonts w:eastAsia="Times New Roman" w:cstheme="minorHAnsi"/>
          <w:b/>
          <w:color w:val="000000"/>
          <w:sz w:val="24"/>
          <w:szCs w:val="24"/>
        </w:rPr>
        <w:t>free to decline to participate in the Section 8 program or accept vouchers.</w:t>
      </w:r>
    </w:p>
    <w:p w:rsidR="00A23826" w:rsidRPr="00A23826" w:rsidRDefault="00A23826" w:rsidP="00A23826">
      <w:pPr>
        <w:spacing w:after="0" w:line="240" w:lineRule="auto"/>
        <w:rPr>
          <w:rFonts w:eastAsia="Times New Roman" w:cstheme="minorHAnsi"/>
          <w:color w:val="000000"/>
          <w:sz w:val="24"/>
          <w:szCs w:val="24"/>
        </w:rPr>
      </w:pPr>
      <w:r w:rsidRPr="00A23826">
        <w:rPr>
          <w:rFonts w:eastAsia="Times New Roman" w:cstheme="minorHAnsi"/>
          <w:color w:val="000000"/>
          <w:sz w:val="24"/>
          <w:szCs w:val="24"/>
        </w:rPr>
        <w:t> </w:t>
      </w:r>
    </w:p>
    <w:p w:rsidR="00E91144" w:rsidRPr="00E91144" w:rsidRDefault="008B753D" w:rsidP="00E91144">
      <w:pPr>
        <w:rPr>
          <w:rFonts w:eastAsia="Times New Roman"/>
          <w:sz w:val="24"/>
          <w:szCs w:val="24"/>
          <w:u w:val="single"/>
        </w:rPr>
      </w:pPr>
      <w:bookmarkStart w:id="1" w:name="_Toc290911782"/>
      <w:r>
        <w:rPr>
          <w:rFonts w:eastAsia="Times New Roman"/>
          <w:sz w:val="24"/>
          <w:szCs w:val="24"/>
          <w:u w:val="single"/>
        </w:rPr>
        <w:t xml:space="preserve">Local Adoption </w:t>
      </w:r>
      <w:r w:rsidR="00EF6063">
        <w:rPr>
          <w:rFonts w:eastAsia="Times New Roman"/>
          <w:sz w:val="24"/>
          <w:szCs w:val="24"/>
          <w:u w:val="single"/>
        </w:rPr>
        <w:t xml:space="preserve">of </w:t>
      </w:r>
      <w:r w:rsidR="00EF6063" w:rsidRPr="00E91144">
        <w:rPr>
          <w:rFonts w:eastAsia="Times New Roman"/>
          <w:sz w:val="24"/>
          <w:szCs w:val="24"/>
          <w:u w:val="single"/>
        </w:rPr>
        <w:t>Americans</w:t>
      </w:r>
      <w:r w:rsidR="001C1007">
        <w:rPr>
          <w:rFonts w:eastAsia="Times New Roman"/>
          <w:sz w:val="24"/>
          <w:szCs w:val="24"/>
          <w:u w:val="single"/>
        </w:rPr>
        <w:t xml:space="preserve"> </w:t>
      </w:r>
      <w:proofErr w:type="gramStart"/>
      <w:r w:rsidR="001C1007">
        <w:rPr>
          <w:rFonts w:eastAsia="Times New Roman"/>
          <w:sz w:val="24"/>
          <w:szCs w:val="24"/>
          <w:u w:val="single"/>
        </w:rPr>
        <w:t>With</w:t>
      </w:r>
      <w:proofErr w:type="gramEnd"/>
      <w:r w:rsidR="001C1007">
        <w:rPr>
          <w:rFonts w:eastAsia="Times New Roman"/>
          <w:sz w:val="24"/>
          <w:szCs w:val="24"/>
          <w:u w:val="single"/>
        </w:rPr>
        <w:t xml:space="preserve"> Disabilities Act</w:t>
      </w:r>
      <w:bookmarkEnd w:id="1"/>
      <w:r>
        <w:rPr>
          <w:rFonts w:eastAsia="Times New Roman"/>
          <w:sz w:val="24"/>
          <w:szCs w:val="24"/>
          <w:u w:val="single"/>
        </w:rPr>
        <w:t xml:space="preserve"> Provisions</w:t>
      </w:r>
      <w:r w:rsidR="000F6E4E">
        <w:rPr>
          <w:rFonts w:eastAsia="Times New Roman"/>
          <w:sz w:val="24"/>
          <w:szCs w:val="24"/>
          <w:u w:val="single"/>
        </w:rPr>
        <w:t xml:space="preserve"> and Accessibility Standards</w:t>
      </w:r>
    </w:p>
    <w:p w:rsidR="008B753D" w:rsidRDefault="001C1007" w:rsidP="00E91144">
      <w:pPr>
        <w:spacing w:line="240" w:lineRule="auto"/>
        <w:contextualSpacing/>
        <w:rPr>
          <w:rFonts w:eastAsia="Times New Roman"/>
          <w:sz w:val="24"/>
          <w:szCs w:val="24"/>
        </w:rPr>
      </w:pPr>
      <w:r>
        <w:rPr>
          <w:rFonts w:eastAsia="Times New Roman"/>
          <w:sz w:val="24"/>
          <w:szCs w:val="24"/>
        </w:rPr>
        <w:t>One hallmark of a livable and thriving city and neighborhood is the opportunity for residents and visitors of different abilities to participate fully in social, educational</w:t>
      </w:r>
      <w:r w:rsidR="00EF6063">
        <w:rPr>
          <w:rFonts w:eastAsia="Times New Roman"/>
          <w:sz w:val="24"/>
          <w:szCs w:val="24"/>
        </w:rPr>
        <w:t>,</w:t>
      </w:r>
      <w:r>
        <w:rPr>
          <w:rFonts w:eastAsia="Times New Roman"/>
          <w:sz w:val="24"/>
          <w:szCs w:val="24"/>
        </w:rPr>
        <w:t xml:space="preserve"> and business activities.</w:t>
      </w:r>
      <w:r w:rsidR="00093E88">
        <w:rPr>
          <w:rFonts w:eastAsia="Times New Roman"/>
          <w:sz w:val="24"/>
          <w:szCs w:val="24"/>
        </w:rPr>
        <w:t xml:space="preserve"> A</w:t>
      </w:r>
      <w:r w:rsidR="00E91144" w:rsidRPr="00E91144">
        <w:rPr>
          <w:rFonts w:eastAsia="Times New Roman"/>
          <w:sz w:val="24"/>
          <w:szCs w:val="24"/>
        </w:rPr>
        <w:t xml:space="preserve"> significant problem identified by Commission staff and disability advocates is the failure of private establishments and government</w:t>
      </w:r>
      <w:r>
        <w:rPr>
          <w:rFonts w:eastAsia="Times New Roman"/>
          <w:sz w:val="24"/>
          <w:szCs w:val="24"/>
        </w:rPr>
        <w:t xml:space="preserve"> offices</w:t>
      </w:r>
      <w:r w:rsidR="00E91144" w:rsidRPr="00E91144">
        <w:rPr>
          <w:rFonts w:eastAsia="Times New Roman"/>
          <w:sz w:val="24"/>
          <w:szCs w:val="24"/>
        </w:rPr>
        <w:t xml:space="preserve"> to remove architectural and communication barriers, make reasonable and necessary modifications to policies, practices and procedures</w:t>
      </w:r>
      <w:r w:rsidR="00EF6063">
        <w:rPr>
          <w:rFonts w:eastAsia="Times New Roman"/>
          <w:sz w:val="24"/>
          <w:szCs w:val="24"/>
        </w:rPr>
        <w:t>,</w:t>
      </w:r>
      <w:r w:rsidR="00E91144" w:rsidRPr="00E91144">
        <w:rPr>
          <w:rFonts w:eastAsia="Times New Roman"/>
          <w:sz w:val="24"/>
          <w:szCs w:val="24"/>
        </w:rPr>
        <w:t xml:space="preserve"> or provide auxiliary aids and services to persons with disabilities. </w:t>
      </w:r>
    </w:p>
    <w:p w:rsidR="008B753D" w:rsidRDefault="008B753D" w:rsidP="00E91144">
      <w:pPr>
        <w:spacing w:line="240" w:lineRule="auto"/>
        <w:contextualSpacing/>
        <w:rPr>
          <w:rFonts w:eastAsia="Times New Roman"/>
          <w:sz w:val="24"/>
          <w:szCs w:val="24"/>
        </w:rPr>
      </w:pPr>
    </w:p>
    <w:p w:rsidR="008B753D" w:rsidRDefault="00E91144" w:rsidP="008B753D">
      <w:pPr>
        <w:spacing w:line="240" w:lineRule="auto"/>
        <w:contextualSpacing/>
        <w:rPr>
          <w:rFonts w:eastAsia="Times New Roman"/>
          <w:sz w:val="24"/>
          <w:szCs w:val="24"/>
        </w:rPr>
      </w:pPr>
      <w:r w:rsidRPr="00E91144">
        <w:rPr>
          <w:rFonts w:eastAsia="Times New Roman"/>
          <w:sz w:val="24"/>
          <w:szCs w:val="24"/>
        </w:rPr>
        <w:t xml:space="preserve">As a result, many adults and children </w:t>
      </w:r>
      <w:r w:rsidR="007E6616">
        <w:rPr>
          <w:rFonts w:eastAsia="Times New Roman"/>
          <w:sz w:val="24"/>
          <w:szCs w:val="24"/>
        </w:rPr>
        <w:t xml:space="preserve">with </w:t>
      </w:r>
      <w:r w:rsidRPr="00E91144">
        <w:rPr>
          <w:rFonts w:eastAsia="Times New Roman"/>
          <w:sz w:val="24"/>
          <w:szCs w:val="24"/>
        </w:rPr>
        <w:t xml:space="preserve">disabilities cannot enter or use establishments that predate the enactment of accessibility codes or guidelines. </w:t>
      </w:r>
      <w:r w:rsidR="007D6494">
        <w:rPr>
          <w:rFonts w:eastAsia="Times New Roman"/>
          <w:sz w:val="24"/>
          <w:szCs w:val="24"/>
        </w:rPr>
        <w:t>Public accommodations</w:t>
      </w:r>
      <w:r w:rsidR="00F8555C">
        <w:rPr>
          <w:rFonts w:eastAsia="Times New Roman"/>
          <w:sz w:val="24"/>
          <w:szCs w:val="24"/>
        </w:rPr>
        <w:t>, for example,</w:t>
      </w:r>
      <w:r w:rsidR="007D6494">
        <w:rPr>
          <w:rFonts w:eastAsia="Times New Roman"/>
          <w:sz w:val="24"/>
          <w:szCs w:val="24"/>
        </w:rPr>
        <w:t xml:space="preserve"> are sometimes unaware of their </w:t>
      </w:r>
      <w:r w:rsidR="00EF6063">
        <w:rPr>
          <w:rFonts w:eastAsia="Times New Roman"/>
          <w:sz w:val="24"/>
          <w:szCs w:val="24"/>
        </w:rPr>
        <w:t xml:space="preserve">legal </w:t>
      </w:r>
      <w:r w:rsidR="007D6494">
        <w:rPr>
          <w:rFonts w:eastAsia="Times New Roman"/>
          <w:sz w:val="24"/>
          <w:szCs w:val="24"/>
        </w:rPr>
        <w:t xml:space="preserve">obligations, </w:t>
      </w:r>
      <w:r w:rsidRPr="00E91144">
        <w:rPr>
          <w:rFonts w:eastAsia="Times New Roman"/>
          <w:sz w:val="24"/>
          <w:szCs w:val="24"/>
        </w:rPr>
        <w:t xml:space="preserve">refuse to modify </w:t>
      </w:r>
      <w:r w:rsidR="008B753D">
        <w:rPr>
          <w:rFonts w:eastAsia="Times New Roman"/>
          <w:sz w:val="24"/>
          <w:szCs w:val="24"/>
        </w:rPr>
        <w:t xml:space="preserve">“no-pets” </w:t>
      </w:r>
      <w:r w:rsidR="007D6494">
        <w:rPr>
          <w:rFonts w:eastAsia="Times New Roman"/>
          <w:sz w:val="24"/>
          <w:szCs w:val="24"/>
        </w:rPr>
        <w:t xml:space="preserve">rules </w:t>
      </w:r>
      <w:r w:rsidR="008B753D">
        <w:rPr>
          <w:rFonts w:eastAsia="Times New Roman"/>
          <w:sz w:val="24"/>
          <w:szCs w:val="24"/>
        </w:rPr>
        <w:t xml:space="preserve">or other </w:t>
      </w:r>
      <w:r w:rsidRPr="00E91144">
        <w:rPr>
          <w:rFonts w:eastAsia="Times New Roman"/>
          <w:sz w:val="24"/>
          <w:szCs w:val="24"/>
        </w:rPr>
        <w:t>policies</w:t>
      </w:r>
      <w:r w:rsidR="007D6494">
        <w:rPr>
          <w:rFonts w:eastAsia="Times New Roman"/>
          <w:sz w:val="24"/>
          <w:szCs w:val="24"/>
        </w:rPr>
        <w:t>,</w:t>
      </w:r>
      <w:r w:rsidRPr="00E91144">
        <w:rPr>
          <w:rFonts w:eastAsia="Times New Roman"/>
          <w:sz w:val="24"/>
          <w:szCs w:val="24"/>
        </w:rPr>
        <w:t xml:space="preserve"> or</w:t>
      </w:r>
      <w:r w:rsidR="008B753D">
        <w:rPr>
          <w:rFonts w:eastAsia="Times New Roman"/>
          <w:sz w:val="24"/>
          <w:szCs w:val="24"/>
        </w:rPr>
        <w:t xml:space="preserve"> fail to</w:t>
      </w:r>
      <w:r w:rsidRPr="00E91144">
        <w:rPr>
          <w:rFonts w:eastAsia="Times New Roman"/>
          <w:sz w:val="24"/>
          <w:szCs w:val="24"/>
        </w:rPr>
        <w:t xml:space="preserve"> provide equipment or interpreters to allow people </w:t>
      </w:r>
      <w:r w:rsidR="007D6494">
        <w:rPr>
          <w:rFonts w:eastAsia="Times New Roman"/>
          <w:sz w:val="24"/>
          <w:szCs w:val="24"/>
        </w:rPr>
        <w:t>entry</w:t>
      </w:r>
      <w:r w:rsidRPr="00E91144">
        <w:rPr>
          <w:rFonts w:eastAsia="Times New Roman"/>
          <w:sz w:val="24"/>
          <w:szCs w:val="24"/>
        </w:rPr>
        <w:t xml:space="preserve">, use </w:t>
      </w:r>
      <w:r w:rsidR="007D6494">
        <w:rPr>
          <w:rFonts w:eastAsia="Times New Roman"/>
          <w:sz w:val="24"/>
          <w:szCs w:val="24"/>
        </w:rPr>
        <w:t>or enjoyment of a</w:t>
      </w:r>
      <w:r w:rsidRPr="00E91144">
        <w:rPr>
          <w:rFonts w:eastAsia="Times New Roman"/>
          <w:sz w:val="24"/>
          <w:szCs w:val="24"/>
        </w:rPr>
        <w:t xml:space="preserve"> broad range of services, programs and facilities.  </w:t>
      </w:r>
    </w:p>
    <w:p w:rsidR="008B753D" w:rsidRDefault="008B753D" w:rsidP="008B753D">
      <w:pPr>
        <w:spacing w:line="240" w:lineRule="auto"/>
        <w:contextualSpacing/>
        <w:rPr>
          <w:rFonts w:eastAsia="Times New Roman"/>
          <w:sz w:val="24"/>
          <w:szCs w:val="24"/>
        </w:rPr>
      </w:pPr>
    </w:p>
    <w:p w:rsidR="00E91144" w:rsidRDefault="00093E88" w:rsidP="008B753D">
      <w:pPr>
        <w:spacing w:line="240" w:lineRule="auto"/>
        <w:contextualSpacing/>
        <w:rPr>
          <w:rFonts w:eastAsia="Times New Roman"/>
          <w:sz w:val="24"/>
          <w:szCs w:val="24"/>
        </w:rPr>
      </w:pPr>
      <w:r>
        <w:rPr>
          <w:rFonts w:eastAsia="Times New Roman"/>
          <w:sz w:val="24"/>
          <w:szCs w:val="24"/>
        </w:rPr>
        <w:t>The amendments</w:t>
      </w:r>
      <w:r w:rsidR="009D4E24">
        <w:rPr>
          <w:rFonts w:eastAsia="Times New Roman"/>
          <w:sz w:val="24"/>
          <w:szCs w:val="24"/>
        </w:rPr>
        <w:t xml:space="preserve"> incorporate</w:t>
      </w:r>
      <w:r w:rsidR="008B753D" w:rsidRPr="008B753D">
        <w:rPr>
          <w:rFonts w:eastAsia="Times New Roman"/>
          <w:sz w:val="24"/>
          <w:szCs w:val="24"/>
        </w:rPr>
        <w:t xml:space="preserve"> </w:t>
      </w:r>
      <w:r w:rsidR="00EF6063">
        <w:rPr>
          <w:rFonts w:eastAsia="Times New Roman"/>
          <w:sz w:val="24"/>
          <w:szCs w:val="24"/>
        </w:rPr>
        <w:t xml:space="preserve">several </w:t>
      </w:r>
      <w:r w:rsidR="008B753D" w:rsidRPr="008B753D">
        <w:rPr>
          <w:rFonts w:eastAsia="Times New Roman"/>
          <w:sz w:val="24"/>
          <w:szCs w:val="24"/>
        </w:rPr>
        <w:t>A</w:t>
      </w:r>
      <w:r>
        <w:rPr>
          <w:rFonts w:eastAsia="Times New Roman"/>
          <w:sz w:val="24"/>
          <w:szCs w:val="24"/>
        </w:rPr>
        <w:t>mericans with Disabilities Act provisions</w:t>
      </w:r>
      <w:r w:rsidR="00EF6063">
        <w:rPr>
          <w:rFonts w:eastAsia="Times New Roman"/>
          <w:sz w:val="24"/>
          <w:szCs w:val="24"/>
        </w:rPr>
        <w:t xml:space="preserve"> into Chapter 69 to permit and enhance</w:t>
      </w:r>
      <w:r>
        <w:rPr>
          <w:rFonts w:eastAsia="Times New Roman"/>
          <w:sz w:val="24"/>
          <w:szCs w:val="24"/>
        </w:rPr>
        <w:t xml:space="preserve"> local education, compliance</w:t>
      </w:r>
      <w:r w:rsidR="00EF6063">
        <w:rPr>
          <w:rFonts w:eastAsia="Times New Roman"/>
          <w:sz w:val="24"/>
          <w:szCs w:val="24"/>
        </w:rPr>
        <w:t>,</w:t>
      </w:r>
      <w:r>
        <w:rPr>
          <w:rFonts w:eastAsia="Times New Roman"/>
          <w:sz w:val="24"/>
          <w:szCs w:val="24"/>
        </w:rPr>
        <w:t xml:space="preserve"> and enforcement</w:t>
      </w:r>
      <w:r w:rsidR="00EF6063">
        <w:rPr>
          <w:rFonts w:eastAsia="Times New Roman"/>
          <w:sz w:val="24"/>
          <w:szCs w:val="24"/>
        </w:rPr>
        <w:t>. Businesses are already subject to ADA requirements, but</w:t>
      </w:r>
      <w:r w:rsidR="009D4E24">
        <w:rPr>
          <w:rFonts w:eastAsia="Times New Roman"/>
          <w:sz w:val="24"/>
          <w:szCs w:val="24"/>
        </w:rPr>
        <w:t xml:space="preserve"> adopting the standards locally</w:t>
      </w:r>
      <w:r w:rsidR="00EF6063">
        <w:rPr>
          <w:rFonts w:eastAsia="Times New Roman"/>
          <w:sz w:val="24"/>
          <w:szCs w:val="24"/>
        </w:rPr>
        <w:t xml:space="preserve"> </w:t>
      </w:r>
      <w:r w:rsidR="000F6E4E">
        <w:rPr>
          <w:rFonts w:eastAsia="Times New Roman"/>
          <w:sz w:val="24"/>
          <w:szCs w:val="24"/>
        </w:rPr>
        <w:t>should</w:t>
      </w:r>
      <w:r>
        <w:rPr>
          <w:rFonts w:eastAsia="Times New Roman"/>
          <w:sz w:val="24"/>
          <w:szCs w:val="24"/>
        </w:rPr>
        <w:t xml:space="preserve"> reduce the need for </w:t>
      </w:r>
      <w:r w:rsidRPr="00093E88">
        <w:rPr>
          <w:rFonts w:eastAsia="Times New Roman"/>
          <w:sz w:val="24"/>
          <w:szCs w:val="24"/>
        </w:rPr>
        <w:t xml:space="preserve">filing </w:t>
      </w:r>
      <w:r>
        <w:rPr>
          <w:rFonts w:eastAsia="Times New Roman"/>
          <w:sz w:val="24"/>
          <w:szCs w:val="24"/>
        </w:rPr>
        <w:t xml:space="preserve">expensive, time-consuming and resource-draining </w:t>
      </w:r>
      <w:r w:rsidRPr="00093E88">
        <w:rPr>
          <w:rFonts w:eastAsia="Times New Roman"/>
          <w:sz w:val="24"/>
          <w:szCs w:val="24"/>
        </w:rPr>
        <w:t xml:space="preserve">federal complaints and lawsuits. </w:t>
      </w:r>
      <w:r>
        <w:rPr>
          <w:rFonts w:eastAsia="Times New Roman"/>
          <w:sz w:val="24"/>
          <w:szCs w:val="24"/>
        </w:rPr>
        <w:t xml:space="preserve"> </w:t>
      </w:r>
      <w:r w:rsidR="000F6E4E">
        <w:rPr>
          <w:rFonts w:eastAsia="Times New Roman"/>
          <w:sz w:val="24"/>
          <w:szCs w:val="24"/>
        </w:rPr>
        <w:t>Public</w:t>
      </w:r>
      <w:r w:rsidR="008B753D" w:rsidRPr="008B753D">
        <w:rPr>
          <w:rFonts w:eastAsia="Times New Roman"/>
          <w:sz w:val="24"/>
          <w:szCs w:val="24"/>
        </w:rPr>
        <w:t xml:space="preserve"> accommodation</w:t>
      </w:r>
      <w:r w:rsidR="000F6E4E">
        <w:rPr>
          <w:rFonts w:eastAsia="Times New Roman"/>
          <w:sz w:val="24"/>
          <w:szCs w:val="24"/>
        </w:rPr>
        <w:t xml:space="preserve">s would have </w:t>
      </w:r>
      <w:r w:rsidR="008B753D" w:rsidRPr="008B753D">
        <w:rPr>
          <w:rFonts w:eastAsia="Times New Roman"/>
          <w:sz w:val="24"/>
          <w:szCs w:val="24"/>
        </w:rPr>
        <w:t>to furnish services in</w:t>
      </w:r>
      <w:r w:rsidR="000F6E4E">
        <w:rPr>
          <w:rFonts w:eastAsia="Times New Roman"/>
          <w:sz w:val="24"/>
          <w:szCs w:val="24"/>
        </w:rPr>
        <w:t xml:space="preserve"> the</w:t>
      </w:r>
      <w:r w:rsidR="008B753D" w:rsidRPr="008B753D">
        <w:rPr>
          <w:rFonts w:eastAsia="Times New Roman"/>
          <w:sz w:val="24"/>
          <w:szCs w:val="24"/>
        </w:rPr>
        <w:t xml:space="preserve"> most integrated setting</w:t>
      </w:r>
      <w:r w:rsidR="007D6494">
        <w:rPr>
          <w:rFonts w:eastAsia="Times New Roman"/>
          <w:sz w:val="24"/>
          <w:szCs w:val="24"/>
        </w:rPr>
        <w:t>,</w:t>
      </w:r>
      <w:r>
        <w:rPr>
          <w:rFonts w:eastAsia="Times New Roman"/>
          <w:sz w:val="24"/>
          <w:szCs w:val="24"/>
        </w:rPr>
        <w:t xml:space="preserve"> t</w:t>
      </w:r>
      <w:r w:rsidR="008B753D" w:rsidRPr="008B753D">
        <w:rPr>
          <w:rFonts w:eastAsia="Times New Roman"/>
          <w:sz w:val="24"/>
          <w:szCs w:val="24"/>
        </w:rPr>
        <w:t>ake modest, affirmative steps to provide equal access for persons with disabilities</w:t>
      </w:r>
      <w:r>
        <w:rPr>
          <w:rFonts w:eastAsia="Times New Roman"/>
          <w:sz w:val="24"/>
          <w:szCs w:val="24"/>
        </w:rPr>
        <w:t xml:space="preserve">, remove architectural and communication barriers </w:t>
      </w:r>
      <w:r w:rsidR="007D6494">
        <w:rPr>
          <w:rFonts w:eastAsia="Times New Roman"/>
          <w:sz w:val="24"/>
          <w:szCs w:val="24"/>
        </w:rPr>
        <w:t xml:space="preserve">in existing buildings </w:t>
      </w:r>
      <w:r w:rsidR="000F6E4E">
        <w:rPr>
          <w:rFonts w:eastAsia="Times New Roman"/>
          <w:sz w:val="24"/>
          <w:szCs w:val="24"/>
        </w:rPr>
        <w:t>when it does not involve si</w:t>
      </w:r>
      <w:r w:rsidR="007D6494">
        <w:rPr>
          <w:rFonts w:eastAsia="Times New Roman"/>
          <w:sz w:val="24"/>
          <w:szCs w:val="24"/>
        </w:rPr>
        <w:t xml:space="preserve">gnificant difficulty, and build new or alter existing facilities to meet the 2010 </w:t>
      </w:r>
      <w:r w:rsidR="00EF6063">
        <w:rPr>
          <w:rFonts w:eastAsia="Times New Roman"/>
          <w:sz w:val="24"/>
          <w:szCs w:val="24"/>
        </w:rPr>
        <w:t xml:space="preserve">ADA </w:t>
      </w:r>
      <w:r w:rsidR="007D6494">
        <w:rPr>
          <w:rFonts w:eastAsia="Times New Roman"/>
          <w:sz w:val="24"/>
          <w:szCs w:val="24"/>
        </w:rPr>
        <w:t xml:space="preserve">Standards for Accessible Design. </w:t>
      </w:r>
      <w:r w:rsidR="00F8555C">
        <w:rPr>
          <w:rFonts w:eastAsia="Times New Roman"/>
          <w:sz w:val="24"/>
          <w:szCs w:val="24"/>
        </w:rPr>
        <w:t xml:space="preserve"> </w:t>
      </w:r>
    </w:p>
    <w:p w:rsidR="007D6494" w:rsidRDefault="007D6494" w:rsidP="00E91144">
      <w:pPr>
        <w:keepNext/>
        <w:keepLines/>
        <w:spacing w:after="0" w:line="240" w:lineRule="auto"/>
        <w:outlineLvl w:val="1"/>
        <w:rPr>
          <w:rFonts w:eastAsia="Times New Roman" w:cstheme="majorBidi"/>
          <w:bCs/>
          <w:color w:val="000000" w:themeColor="text1"/>
          <w:sz w:val="24"/>
          <w:szCs w:val="26"/>
          <w:u w:val="single"/>
        </w:rPr>
      </w:pPr>
    </w:p>
    <w:p w:rsidR="00E91144" w:rsidRPr="00E91144" w:rsidRDefault="00E91144" w:rsidP="00E91144">
      <w:pPr>
        <w:keepNext/>
        <w:keepLines/>
        <w:spacing w:after="0" w:line="240" w:lineRule="auto"/>
        <w:outlineLvl w:val="1"/>
        <w:rPr>
          <w:rFonts w:eastAsia="Times New Roman" w:cstheme="majorBidi"/>
          <w:bCs/>
          <w:color w:val="000000" w:themeColor="text1"/>
          <w:sz w:val="24"/>
          <w:szCs w:val="26"/>
          <w:u w:val="single"/>
        </w:rPr>
      </w:pPr>
      <w:r w:rsidRPr="00E91144">
        <w:rPr>
          <w:rFonts w:eastAsia="Times New Roman" w:cstheme="majorBidi"/>
          <w:bCs/>
          <w:color w:val="000000" w:themeColor="text1"/>
          <w:sz w:val="24"/>
          <w:szCs w:val="26"/>
          <w:u w:val="single"/>
        </w:rPr>
        <w:t xml:space="preserve">Failure to Design or Construct Minimally Accessible Facilities and Multifamily Dwellings </w:t>
      </w:r>
    </w:p>
    <w:p w:rsidR="00E91144" w:rsidRPr="00E91144" w:rsidRDefault="00E91144" w:rsidP="00E91144">
      <w:pPr>
        <w:spacing w:line="240" w:lineRule="auto"/>
        <w:contextualSpacing/>
        <w:rPr>
          <w:rFonts w:eastAsia="Times New Roman"/>
          <w:sz w:val="24"/>
          <w:szCs w:val="24"/>
        </w:rPr>
      </w:pPr>
    </w:p>
    <w:p w:rsidR="0069138A" w:rsidRDefault="009F3728" w:rsidP="00E91144">
      <w:pPr>
        <w:spacing w:line="240" w:lineRule="auto"/>
        <w:contextualSpacing/>
        <w:rPr>
          <w:rFonts w:eastAsia="Times New Roman"/>
          <w:sz w:val="24"/>
          <w:szCs w:val="24"/>
        </w:rPr>
      </w:pPr>
      <w:r>
        <w:rPr>
          <w:rFonts w:eastAsia="Times New Roman"/>
          <w:sz w:val="24"/>
          <w:szCs w:val="24"/>
        </w:rPr>
        <w:t>Federal accessibility standards have be</w:t>
      </w:r>
      <w:r w:rsidR="00ED67FC">
        <w:rPr>
          <w:rFonts w:eastAsia="Times New Roman"/>
          <w:sz w:val="24"/>
          <w:szCs w:val="24"/>
        </w:rPr>
        <w:t>en on the books for decades,</w:t>
      </w:r>
      <w:r w:rsidR="005E5B62">
        <w:rPr>
          <w:rFonts w:eastAsia="Times New Roman"/>
          <w:sz w:val="24"/>
          <w:szCs w:val="24"/>
        </w:rPr>
        <w:t xml:space="preserve"> yet</w:t>
      </w:r>
      <w:r w:rsidR="00ED67FC">
        <w:rPr>
          <w:rFonts w:eastAsia="Times New Roman"/>
          <w:sz w:val="24"/>
          <w:szCs w:val="24"/>
        </w:rPr>
        <w:t xml:space="preserve"> public accommodations and apartments are </w:t>
      </w:r>
      <w:r w:rsidR="00506D83">
        <w:rPr>
          <w:rFonts w:eastAsia="Times New Roman"/>
          <w:sz w:val="24"/>
          <w:szCs w:val="24"/>
        </w:rPr>
        <w:t xml:space="preserve">still </w:t>
      </w:r>
      <w:r w:rsidR="00ED67FC">
        <w:rPr>
          <w:rFonts w:eastAsia="Times New Roman"/>
          <w:sz w:val="24"/>
          <w:szCs w:val="24"/>
        </w:rPr>
        <w:t>being built that do not provide minimum accessibility features such as wider door</w:t>
      </w:r>
      <w:r w:rsidR="005E5B62">
        <w:rPr>
          <w:rFonts w:eastAsia="Times New Roman"/>
          <w:sz w:val="24"/>
          <w:szCs w:val="24"/>
        </w:rPr>
        <w:t>s</w:t>
      </w:r>
      <w:r w:rsidR="00ED67FC">
        <w:rPr>
          <w:rFonts w:eastAsia="Times New Roman"/>
          <w:sz w:val="24"/>
          <w:szCs w:val="24"/>
        </w:rPr>
        <w:t xml:space="preserve">, an accessible path into and through the premises, light switches and outlets mounted within easy reach, and a usable bathroom. </w:t>
      </w:r>
    </w:p>
    <w:p w:rsidR="0069138A" w:rsidRDefault="0069138A" w:rsidP="00E91144">
      <w:pPr>
        <w:spacing w:line="240" w:lineRule="auto"/>
        <w:contextualSpacing/>
        <w:rPr>
          <w:rFonts w:eastAsia="Times New Roman"/>
          <w:sz w:val="24"/>
          <w:szCs w:val="24"/>
        </w:rPr>
      </w:pPr>
    </w:p>
    <w:p w:rsidR="0069138A" w:rsidRDefault="00ED67FC" w:rsidP="00E91144">
      <w:pPr>
        <w:spacing w:line="240" w:lineRule="auto"/>
        <w:contextualSpacing/>
        <w:rPr>
          <w:rFonts w:eastAsia="Times New Roman"/>
          <w:sz w:val="24"/>
          <w:szCs w:val="24"/>
        </w:rPr>
      </w:pPr>
      <w:r>
        <w:rPr>
          <w:rFonts w:eastAsia="Times New Roman"/>
          <w:sz w:val="24"/>
          <w:szCs w:val="24"/>
        </w:rPr>
        <w:t>Renters or buyers often do not encounter or discover these barriers until years after the unit or facility is built</w:t>
      </w:r>
      <w:r w:rsidR="005E5B62">
        <w:rPr>
          <w:rFonts w:eastAsia="Times New Roman"/>
          <w:sz w:val="24"/>
          <w:szCs w:val="24"/>
        </w:rPr>
        <w:t xml:space="preserve"> or sold</w:t>
      </w:r>
      <w:r>
        <w:rPr>
          <w:rFonts w:eastAsia="Times New Roman"/>
          <w:sz w:val="24"/>
          <w:szCs w:val="24"/>
        </w:rPr>
        <w:t xml:space="preserve">. </w:t>
      </w:r>
      <w:r w:rsidR="0069138A">
        <w:rPr>
          <w:rFonts w:eastAsia="Times New Roman"/>
          <w:sz w:val="24"/>
          <w:szCs w:val="24"/>
        </w:rPr>
        <w:t xml:space="preserve">Why is that important? Because </w:t>
      </w:r>
      <w:r w:rsidR="009D4E24">
        <w:rPr>
          <w:rFonts w:eastAsia="Times New Roman"/>
          <w:sz w:val="24"/>
          <w:szCs w:val="24"/>
        </w:rPr>
        <w:t xml:space="preserve">the Iowa Supreme Court has ruled that </w:t>
      </w:r>
      <w:r w:rsidR="0069138A">
        <w:rPr>
          <w:rFonts w:eastAsia="Times New Roman"/>
          <w:sz w:val="24"/>
          <w:szCs w:val="24"/>
        </w:rPr>
        <w:t xml:space="preserve">the statute of limitations for filing </w:t>
      </w:r>
      <w:r w:rsidR="009D4E24">
        <w:rPr>
          <w:rFonts w:eastAsia="Times New Roman"/>
          <w:sz w:val="24"/>
          <w:szCs w:val="24"/>
        </w:rPr>
        <w:t xml:space="preserve">these </w:t>
      </w:r>
      <w:r w:rsidR="0069138A">
        <w:rPr>
          <w:rFonts w:eastAsia="Times New Roman"/>
          <w:sz w:val="24"/>
          <w:szCs w:val="24"/>
        </w:rPr>
        <w:t>claims runs from the date the</w:t>
      </w:r>
      <w:r w:rsidR="009D4E24">
        <w:rPr>
          <w:rFonts w:eastAsia="Times New Roman"/>
          <w:sz w:val="24"/>
          <w:szCs w:val="24"/>
        </w:rPr>
        <w:t xml:space="preserve"> last unit is sold, or by extension, was certified for occupancy, </w:t>
      </w:r>
      <w:r w:rsidR="0069138A">
        <w:rPr>
          <w:rFonts w:eastAsia="Times New Roman"/>
          <w:sz w:val="24"/>
          <w:szCs w:val="24"/>
        </w:rPr>
        <w:t xml:space="preserve">not when the disabled person encounters the barrier. Take the example of a soldier who returns from Iraq disabled and tries to rent a unit built three years previously. The disabled veteran has no claim </w:t>
      </w:r>
      <w:r w:rsidR="00285979">
        <w:rPr>
          <w:rFonts w:eastAsia="Times New Roman"/>
          <w:sz w:val="24"/>
          <w:szCs w:val="24"/>
        </w:rPr>
        <w:t>f</w:t>
      </w:r>
      <w:r w:rsidR="0069138A">
        <w:rPr>
          <w:rFonts w:eastAsia="Times New Roman"/>
          <w:sz w:val="24"/>
          <w:szCs w:val="24"/>
        </w:rPr>
        <w:t xml:space="preserve">or </w:t>
      </w:r>
      <w:r w:rsidR="00285979">
        <w:rPr>
          <w:rFonts w:eastAsia="Times New Roman"/>
          <w:sz w:val="24"/>
          <w:szCs w:val="24"/>
        </w:rPr>
        <w:t>damages or remedy</w:t>
      </w:r>
      <w:r w:rsidR="0069138A">
        <w:rPr>
          <w:rFonts w:eastAsia="Times New Roman"/>
          <w:sz w:val="24"/>
          <w:szCs w:val="24"/>
        </w:rPr>
        <w:t xml:space="preserve"> against t</w:t>
      </w:r>
      <w:r w:rsidR="005E5B62">
        <w:rPr>
          <w:rFonts w:eastAsia="Times New Roman"/>
          <w:sz w:val="24"/>
          <w:szCs w:val="24"/>
        </w:rPr>
        <w:t xml:space="preserve">hose who designed or built the unit – and may have to pay for retrofits, curb ramps and other features out-of-pocket. </w:t>
      </w:r>
    </w:p>
    <w:p w:rsidR="0069138A" w:rsidRDefault="0069138A" w:rsidP="00E91144">
      <w:pPr>
        <w:spacing w:line="240" w:lineRule="auto"/>
        <w:contextualSpacing/>
        <w:rPr>
          <w:rFonts w:eastAsia="Times New Roman"/>
          <w:sz w:val="24"/>
          <w:szCs w:val="24"/>
        </w:rPr>
      </w:pPr>
    </w:p>
    <w:p w:rsidR="005E5B62" w:rsidRDefault="00285979" w:rsidP="00E91144">
      <w:pPr>
        <w:spacing w:line="240" w:lineRule="auto"/>
        <w:contextualSpacing/>
        <w:rPr>
          <w:rFonts w:eastAsia="Times New Roman"/>
          <w:sz w:val="24"/>
          <w:szCs w:val="24"/>
        </w:rPr>
      </w:pPr>
      <w:r>
        <w:rPr>
          <w:rFonts w:eastAsia="Times New Roman"/>
          <w:sz w:val="24"/>
          <w:szCs w:val="24"/>
        </w:rPr>
        <w:t>The c</w:t>
      </w:r>
      <w:r w:rsidR="009D4E24" w:rsidRPr="009D4E24">
        <w:rPr>
          <w:rFonts w:eastAsia="Times New Roman"/>
          <w:sz w:val="24"/>
          <w:szCs w:val="24"/>
        </w:rPr>
        <w:t>ourt</w:t>
      </w:r>
      <w:r>
        <w:rPr>
          <w:rFonts w:eastAsia="Times New Roman"/>
          <w:sz w:val="24"/>
          <w:szCs w:val="24"/>
        </w:rPr>
        <w:t xml:space="preserve"> ruling said</w:t>
      </w:r>
      <w:r w:rsidR="009D4E24" w:rsidRPr="009D4E24">
        <w:rPr>
          <w:rFonts w:eastAsia="Times New Roman"/>
          <w:sz w:val="24"/>
          <w:szCs w:val="24"/>
        </w:rPr>
        <w:t xml:space="preserve"> the failure to design or construct to code </w:t>
      </w:r>
      <w:r>
        <w:rPr>
          <w:rFonts w:eastAsia="Times New Roman"/>
          <w:sz w:val="24"/>
          <w:szCs w:val="24"/>
        </w:rPr>
        <w:t>is</w:t>
      </w:r>
      <w:r w:rsidR="009D4E24" w:rsidRPr="009D4E24">
        <w:rPr>
          <w:rFonts w:eastAsia="Times New Roman"/>
          <w:sz w:val="24"/>
          <w:szCs w:val="24"/>
        </w:rPr>
        <w:t xml:space="preserve"> a </w:t>
      </w:r>
      <w:r w:rsidR="009D4E24" w:rsidRPr="00285979">
        <w:rPr>
          <w:rFonts w:eastAsia="Times New Roman"/>
          <w:i/>
          <w:sz w:val="24"/>
          <w:szCs w:val="24"/>
        </w:rPr>
        <w:t>single</w:t>
      </w:r>
      <w:r w:rsidR="009D4E24" w:rsidRPr="009D4E24">
        <w:rPr>
          <w:rFonts w:eastAsia="Times New Roman"/>
          <w:sz w:val="24"/>
          <w:szCs w:val="24"/>
        </w:rPr>
        <w:t xml:space="preserve"> act of discrimination even though the effects of the discrimination</w:t>
      </w:r>
      <w:r>
        <w:rPr>
          <w:rFonts w:eastAsia="Times New Roman"/>
          <w:sz w:val="24"/>
          <w:szCs w:val="24"/>
        </w:rPr>
        <w:t xml:space="preserve"> linger</w:t>
      </w:r>
      <w:r w:rsidR="009D4E24" w:rsidRPr="009D4E24">
        <w:rPr>
          <w:rFonts w:eastAsia="Times New Roman"/>
          <w:sz w:val="24"/>
          <w:szCs w:val="24"/>
        </w:rPr>
        <w:t xml:space="preserve"> throughout the lifetime of the building.  </w:t>
      </w:r>
      <w:r w:rsidR="005E5B62">
        <w:rPr>
          <w:rFonts w:eastAsia="Times New Roman"/>
          <w:sz w:val="24"/>
          <w:szCs w:val="24"/>
        </w:rPr>
        <w:t>The amendments</w:t>
      </w:r>
      <w:r>
        <w:rPr>
          <w:rFonts w:eastAsia="Times New Roman"/>
          <w:sz w:val="24"/>
          <w:szCs w:val="24"/>
        </w:rPr>
        <w:t xml:space="preserve"> </w:t>
      </w:r>
      <w:r w:rsidR="005E5B62">
        <w:rPr>
          <w:rFonts w:eastAsia="Times New Roman"/>
          <w:sz w:val="24"/>
          <w:szCs w:val="24"/>
        </w:rPr>
        <w:t xml:space="preserve">classify the failure to design or construct </w:t>
      </w:r>
      <w:r>
        <w:rPr>
          <w:rFonts w:eastAsia="Times New Roman"/>
          <w:sz w:val="24"/>
          <w:szCs w:val="24"/>
        </w:rPr>
        <w:t xml:space="preserve">an accessible building </w:t>
      </w:r>
      <w:r w:rsidR="005E5B62">
        <w:rPr>
          <w:rFonts w:eastAsia="Times New Roman"/>
          <w:sz w:val="24"/>
          <w:szCs w:val="24"/>
        </w:rPr>
        <w:t xml:space="preserve">as a </w:t>
      </w:r>
      <w:r w:rsidR="005E5B62">
        <w:rPr>
          <w:rFonts w:eastAsia="Times New Roman"/>
          <w:i/>
          <w:sz w:val="24"/>
          <w:szCs w:val="24"/>
        </w:rPr>
        <w:t xml:space="preserve">continuing </w:t>
      </w:r>
      <w:r w:rsidR="005E5B62">
        <w:rPr>
          <w:rFonts w:eastAsia="Times New Roman"/>
          <w:sz w:val="24"/>
          <w:szCs w:val="24"/>
        </w:rPr>
        <w:t>violation that lasts until the building or facility is compliant and the violation is cured. A similar provision is included in the public accommodations section.</w:t>
      </w:r>
    </w:p>
    <w:p w:rsidR="005E5B62" w:rsidRDefault="005E5B62" w:rsidP="00E91144">
      <w:pPr>
        <w:spacing w:line="240" w:lineRule="auto"/>
        <w:contextualSpacing/>
        <w:rPr>
          <w:rFonts w:eastAsia="Times New Roman"/>
          <w:sz w:val="24"/>
          <w:szCs w:val="24"/>
        </w:rPr>
      </w:pPr>
    </w:p>
    <w:p w:rsidR="005E5B62" w:rsidRDefault="005E5B62" w:rsidP="00E91144">
      <w:pPr>
        <w:spacing w:line="240" w:lineRule="auto"/>
        <w:contextualSpacing/>
        <w:rPr>
          <w:rFonts w:eastAsia="Times New Roman"/>
          <w:sz w:val="24"/>
          <w:szCs w:val="24"/>
        </w:rPr>
      </w:pPr>
      <w:r>
        <w:rPr>
          <w:rFonts w:eastAsia="Times New Roman"/>
          <w:sz w:val="24"/>
          <w:szCs w:val="24"/>
        </w:rPr>
        <w:t xml:space="preserve">This section applies only to buildings and facilities designed or constructed beginning one year after the effective date of the amendments. </w:t>
      </w:r>
    </w:p>
    <w:p w:rsidR="00E91144" w:rsidRPr="00E91144" w:rsidRDefault="005E5B62" w:rsidP="00E91144">
      <w:pPr>
        <w:spacing w:line="240" w:lineRule="auto"/>
        <w:contextualSpacing/>
        <w:rPr>
          <w:rFonts w:eastAsia="Times New Roman"/>
          <w:sz w:val="24"/>
          <w:szCs w:val="24"/>
          <w:u w:val="single"/>
        </w:rPr>
      </w:pPr>
      <w:r w:rsidRPr="00E91144">
        <w:rPr>
          <w:rFonts w:eastAsia="Times New Roman"/>
          <w:sz w:val="24"/>
          <w:szCs w:val="24"/>
          <w:u w:val="single"/>
        </w:rPr>
        <w:t xml:space="preserve"> </w:t>
      </w:r>
    </w:p>
    <w:p w:rsidR="00E91144" w:rsidRPr="00E91144" w:rsidRDefault="00E91144" w:rsidP="00E91144">
      <w:pPr>
        <w:keepNext/>
        <w:keepLines/>
        <w:spacing w:after="0" w:line="240" w:lineRule="auto"/>
        <w:outlineLvl w:val="1"/>
        <w:rPr>
          <w:rFonts w:eastAsia="Times New Roman" w:cstheme="majorBidi"/>
          <w:bCs/>
          <w:color w:val="000000" w:themeColor="text1"/>
          <w:sz w:val="24"/>
          <w:szCs w:val="26"/>
          <w:u w:val="single"/>
        </w:rPr>
      </w:pPr>
      <w:r w:rsidRPr="00E91144">
        <w:rPr>
          <w:rFonts w:eastAsia="Times New Roman" w:cstheme="majorBidi"/>
          <w:bCs/>
          <w:color w:val="000000" w:themeColor="text1"/>
          <w:sz w:val="24"/>
          <w:szCs w:val="26"/>
          <w:u w:val="single"/>
        </w:rPr>
        <w:t>Animals That Assist, Support or Provide A Servic</w:t>
      </w:r>
      <w:r w:rsidR="00C0158A">
        <w:rPr>
          <w:rFonts w:eastAsia="Times New Roman" w:cstheme="majorBidi"/>
          <w:bCs/>
          <w:color w:val="000000" w:themeColor="text1"/>
          <w:sz w:val="24"/>
          <w:szCs w:val="26"/>
          <w:u w:val="single"/>
        </w:rPr>
        <w:t>e for Persons with Disabilities</w:t>
      </w:r>
      <w:r w:rsidRPr="00E91144">
        <w:rPr>
          <w:rFonts w:eastAsia="Times New Roman" w:cstheme="majorBidi"/>
          <w:bCs/>
          <w:color w:val="000000" w:themeColor="text1"/>
          <w:sz w:val="24"/>
          <w:szCs w:val="26"/>
          <w:u w:val="single"/>
        </w:rPr>
        <w:t xml:space="preserve"> </w:t>
      </w:r>
    </w:p>
    <w:p w:rsidR="00E91144" w:rsidRPr="00E91144" w:rsidRDefault="00E91144" w:rsidP="00E91144">
      <w:pPr>
        <w:spacing w:line="240" w:lineRule="auto"/>
        <w:contextualSpacing/>
        <w:rPr>
          <w:rFonts w:eastAsia="Times New Roman"/>
          <w:sz w:val="24"/>
          <w:szCs w:val="24"/>
        </w:rPr>
      </w:pPr>
    </w:p>
    <w:p w:rsidR="00EB7C44" w:rsidRDefault="007D6494" w:rsidP="00E91144">
      <w:pPr>
        <w:spacing w:line="240" w:lineRule="auto"/>
        <w:contextualSpacing/>
        <w:rPr>
          <w:rFonts w:eastAsia="Times New Roman"/>
          <w:sz w:val="24"/>
          <w:szCs w:val="24"/>
        </w:rPr>
      </w:pPr>
      <w:r w:rsidRPr="007D6494">
        <w:rPr>
          <w:rFonts w:eastAsia="Times New Roman"/>
          <w:sz w:val="24"/>
          <w:szCs w:val="24"/>
        </w:rPr>
        <w:t>A growing number</w:t>
      </w:r>
      <w:r>
        <w:rPr>
          <w:rFonts w:eastAsia="Times New Roman"/>
          <w:sz w:val="24"/>
          <w:szCs w:val="24"/>
        </w:rPr>
        <w:t xml:space="preserve"> of </w:t>
      </w:r>
      <w:r w:rsidRPr="007D6494">
        <w:rPr>
          <w:rFonts w:eastAsia="Times New Roman"/>
          <w:sz w:val="24"/>
          <w:szCs w:val="24"/>
        </w:rPr>
        <w:t>children and adults with disabilities benefit from animals that assist, support</w:t>
      </w:r>
      <w:r w:rsidR="00285979">
        <w:rPr>
          <w:rFonts w:eastAsia="Times New Roman"/>
          <w:sz w:val="24"/>
          <w:szCs w:val="24"/>
        </w:rPr>
        <w:t>,</w:t>
      </w:r>
      <w:r w:rsidRPr="007D6494">
        <w:rPr>
          <w:rFonts w:eastAsia="Times New Roman"/>
          <w:sz w:val="24"/>
          <w:szCs w:val="24"/>
        </w:rPr>
        <w:t xml:space="preserve"> or perform tasks or services for them</w:t>
      </w:r>
      <w:r>
        <w:rPr>
          <w:rFonts w:eastAsia="Times New Roman"/>
          <w:sz w:val="24"/>
          <w:szCs w:val="24"/>
        </w:rPr>
        <w:t>. And they</w:t>
      </w:r>
      <w:r w:rsidRPr="007D6494">
        <w:rPr>
          <w:rFonts w:eastAsia="Times New Roman"/>
          <w:sz w:val="24"/>
          <w:szCs w:val="24"/>
        </w:rPr>
        <w:t xml:space="preserve"> often encounter difficulty when trying to rent an apartment, dine at a restaurant, attend a movie</w:t>
      </w:r>
      <w:r w:rsidR="00285979">
        <w:rPr>
          <w:rFonts w:eastAsia="Times New Roman"/>
          <w:sz w:val="24"/>
          <w:szCs w:val="24"/>
        </w:rPr>
        <w:t>,</w:t>
      </w:r>
      <w:r w:rsidRPr="007D6494">
        <w:rPr>
          <w:rFonts w:eastAsia="Times New Roman"/>
          <w:sz w:val="24"/>
          <w:szCs w:val="24"/>
        </w:rPr>
        <w:t xml:space="preserve"> or seek medical care or legal assistance.</w:t>
      </w:r>
      <w:r>
        <w:rPr>
          <w:rFonts w:eastAsia="Times New Roman"/>
          <w:sz w:val="24"/>
          <w:szCs w:val="24"/>
        </w:rPr>
        <w:t xml:space="preserve"> </w:t>
      </w:r>
      <w:r w:rsidR="00EB7C44">
        <w:rPr>
          <w:rFonts w:eastAsia="Times New Roman"/>
          <w:sz w:val="24"/>
          <w:szCs w:val="24"/>
        </w:rPr>
        <w:t xml:space="preserve">During recent conferences, </w:t>
      </w:r>
      <w:r w:rsidR="00EB7C44" w:rsidRPr="00EB7C44">
        <w:rPr>
          <w:rFonts w:eastAsia="Times New Roman"/>
          <w:sz w:val="24"/>
          <w:szCs w:val="24"/>
        </w:rPr>
        <w:t>landlords, business owners, realtors, officials</w:t>
      </w:r>
      <w:r w:rsidR="00285979">
        <w:rPr>
          <w:rFonts w:eastAsia="Times New Roman"/>
          <w:sz w:val="24"/>
          <w:szCs w:val="24"/>
        </w:rPr>
        <w:t>,</w:t>
      </w:r>
      <w:r w:rsidR="00EB7C44" w:rsidRPr="00EB7C44">
        <w:rPr>
          <w:rFonts w:eastAsia="Times New Roman"/>
          <w:sz w:val="24"/>
          <w:szCs w:val="24"/>
        </w:rPr>
        <w:t xml:space="preserve"> and advocates said they were confused about how to respond when approached by a person with a disability accompanied by a dog, cat, snake, chimp or other animal. Audience members </w:t>
      </w:r>
      <w:r w:rsidR="00EB7C44" w:rsidRPr="00EB7C44">
        <w:rPr>
          <w:rFonts w:eastAsia="Times New Roman"/>
          <w:sz w:val="24"/>
          <w:szCs w:val="24"/>
        </w:rPr>
        <w:lastRenderedPageBreak/>
        <w:t>expressed concern about liability</w:t>
      </w:r>
      <w:r w:rsidR="00285979">
        <w:rPr>
          <w:rFonts w:eastAsia="Times New Roman"/>
          <w:sz w:val="24"/>
          <w:szCs w:val="24"/>
        </w:rPr>
        <w:t xml:space="preserve"> </w:t>
      </w:r>
      <w:r w:rsidR="00EB7C44">
        <w:rPr>
          <w:rFonts w:eastAsia="Times New Roman"/>
          <w:sz w:val="24"/>
          <w:szCs w:val="24"/>
        </w:rPr>
        <w:t>because different, but similar-sounding rules</w:t>
      </w:r>
      <w:r w:rsidR="009F3728">
        <w:rPr>
          <w:rFonts w:eastAsia="Times New Roman"/>
          <w:sz w:val="24"/>
          <w:szCs w:val="24"/>
        </w:rPr>
        <w:t>,</w:t>
      </w:r>
      <w:r w:rsidR="00EB7C44">
        <w:rPr>
          <w:rFonts w:eastAsia="Times New Roman"/>
          <w:sz w:val="24"/>
          <w:szCs w:val="24"/>
        </w:rPr>
        <w:t xml:space="preserve"> apply to animals in public</w:t>
      </w:r>
      <w:r w:rsidR="00F8555C">
        <w:rPr>
          <w:rFonts w:eastAsia="Times New Roman"/>
          <w:sz w:val="24"/>
          <w:szCs w:val="24"/>
        </w:rPr>
        <w:t xml:space="preserve"> </w:t>
      </w:r>
      <w:r w:rsidR="00EB7C44">
        <w:rPr>
          <w:rFonts w:eastAsia="Times New Roman"/>
          <w:sz w:val="24"/>
          <w:szCs w:val="24"/>
        </w:rPr>
        <w:t xml:space="preserve">accommodations and housing.  </w:t>
      </w:r>
    </w:p>
    <w:p w:rsidR="00EB7C44" w:rsidRDefault="00EB7C44" w:rsidP="00E91144">
      <w:pPr>
        <w:spacing w:line="240" w:lineRule="auto"/>
        <w:contextualSpacing/>
        <w:rPr>
          <w:rFonts w:eastAsia="Times New Roman"/>
          <w:sz w:val="24"/>
          <w:szCs w:val="24"/>
        </w:rPr>
      </w:pPr>
    </w:p>
    <w:p w:rsidR="00E91144" w:rsidRPr="00E91144" w:rsidRDefault="00EB7C44" w:rsidP="00E91144">
      <w:pPr>
        <w:spacing w:line="240" w:lineRule="auto"/>
        <w:contextualSpacing/>
        <w:rPr>
          <w:rFonts w:eastAsia="Times New Roman"/>
          <w:sz w:val="24"/>
          <w:szCs w:val="24"/>
        </w:rPr>
      </w:pPr>
      <w:r>
        <w:rPr>
          <w:rFonts w:eastAsia="Times New Roman"/>
          <w:sz w:val="24"/>
          <w:szCs w:val="24"/>
        </w:rPr>
        <w:t>For the first time, the code includes definitions and sets out the rights and responsibilities of persons with disabilities, housing providers</w:t>
      </w:r>
      <w:r w:rsidR="00285979">
        <w:rPr>
          <w:rFonts w:eastAsia="Times New Roman"/>
          <w:sz w:val="24"/>
          <w:szCs w:val="24"/>
        </w:rPr>
        <w:t>,</w:t>
      </w:r>
      <w:r>
        <w:rPr>
          <w:rFonts w:eastAsia="Times New Roman"/>
          <w:sz w:val="24"/>
          <w:szCs w:val="24"/>
        </w:rPr>
        <w:t xml:space="preserve"> and private and public entities. </w:t>
      </w:r>
      <w:r w:rsidRPr="00EB7C44">
        <w:rPr>
          <w:rFonts w:eastAsia="Times New Roman"/>
          <w:sz w:val="24"/>
          <w:szCs w:val="24"/>
        </w:rPr>
        <w:t>By providing greater detail and simplifying rules, the</w:t>
      </w:r>
      <w:r w:rsidR="00C3419A">
        <w:rPr>
          <w:rFonts w:eastAsia="Times New Roman"/>
          <w:sz w:val="24"/>
          <w:szCs w:val="24"/>
        </w:rPr>
        <w:t xml:space="preserve"> revised</w:t>
      </w:r>
      <w:r w:rsidRPr="00EB7C44">
        <w:rPr>
          <w:rFonts w:eastAsia="Times New Roman"/>
          <w:sz w:val="24"/>
          <w:szCs w:val="24"/>
        </w:rPr>
        <w:t xml:space="preserve"> code educate</w:t>
      </w:r>
      <w:r>
        <w:rPr>
          <w:rFonts w:eastAsia="Times New Roman"/>
          <w:sz w:val="24"/>
          <w:szCs w:val="24"/>
        </w:rPr>
        <w:t xml:space="preserve">s </w:t>
      </w:r>
      <w:r w:rsidRPr="00EB7C44">
        <w:rPr>
          <w:rFonts w:eastAsia="Times New Roman"/>
          <w:sz w:val="24"/>
          <w:szCs w:val="24"/>
        </w:rPr>
        <w:t>and eliminate</w:t>
      </w:r>
      <w:r>
        <w:rPr>
          <w:rFonts w:eastAsia="Times New Roman"/>
          <w:sz w:val="24"/>
          <w:szCs w:val="24"/>
        </w:rPr>
        <w:t>s</w:t>
      </w:r>
      <w:r w:rsidRPr="00EB7C44">
        <w:rPr>
          <w:rFonts w:eastAsia="Times New Roman"/>
          <w:sz w:val="24"/>
          <w:szCs w:val="24"/>
        </w:rPr>
        <w:t xml:space="preserve"> uncertainty about which animals can enter public and private premises.</w:t>
      </w:r>
      <w:r>
        <w:rPr>
          <w:rFonts w:eastAsia="Times New Roman"/>
          <w:sz w:val="24"/>
          <w:szCs w:val="24"/>
        </w:rPr>
        <w:t xml:space="preserve"> </w:t>
      </w:r>
      <w:r w:rsidR="00E91144" w:rsidRPr="00E91144">
        <w:rPr>
          <w:rFonts w:eastAsia="Times New Roman"/>
          <w:sz w:val="24"/>
          <w:szCs w:val="24"/>
        </w:rPr>
        <w:t xml:space="preserve">The public accommodations and fair housing sections have different provisions because </w:t>
      </w:r>
      <w:r w:rsidR="009F3728">
        <w:rPr>
          <w:rFonts w:eastAsia="Times New Roman"/>
          <w:sz w:val="24"/>
          <w:szCs w:val="24"/>
        </w:rPr>
        <w:t xml:space="preserve">the </w:t>
      </w:r>
      <w:r w:rsidR="00E91144" w:rsidRPr="00E91144">
        <w:rPr>
          <w:rFonts w:eastAsia="Times New Roman"/>
          <w:sz w:val="24"/>
          <w:szCs w:val="24"/>
        </w:rPr>
        <w:t>ADA</w:t>
      </w:r>
      <w:r w:rsidR="009F3728">
        <w:rPr>
          <w:rFonts w:eastAsia="Times New Roman"/>
          <w:sz w:val="24"/>
          <w:szCs w:val="24"/>
        </w:rPr>
        <w:t>-based</w:t>
      </w:r>
      <w:r w:rsidR="00E91144" w:rsidRPr="00E91144">
        <w:rPr>
          <w:rFonts w:eastAsia="Times New Roman"/>
          <w:sz w:val="24"/>
          <w:szCs w:val="24"/>
        </w:rPr>
        <w:t xml:space="preserve"> rules </w:t>
      </w:r>
      <w:r>
        <w:rPr>
          <w:rFonts w:eastAsia="Times New Roman"/>
          <w:sz w:val="24"/>
          <w:szCs w:val="24"/>
        </w:rPr>
        <w:t>cover</w:t>
      </w:r>
      <w:r w:rsidR="00E91144" w:rsidRPr="00E91144">
        <w:rPr>
          <w:rFonts w:eastAsia="Times New Roman"/>
          <w:sz w:val="24"/>
          <w:szCs w:val="24"/>
        </w:rPr>
        <w:t xml:space="preserve"> trained animals</w:t>
      </w:r>
      <w:r w:rsidR="009F3728">
        <w:rPr>
          <w:rFonts w:eastAsia="Times New Roman"/>
          <w:sz w:val="24"/>
          <w:szCs w:val="24"/>
        </w:rPr>
        <w:t>, not just dogs and miniature horses,</w:t>
      </w:r>
      <w:r w:rsidR="00E91144" w:rsidRPr="00E91144">
        <w:rPr>
          <w:rFonts w:eastAsia="Times New Roman"/>
          <w:sz w:val="24"/>
          <w:szCs w:val="24"/>
        </w:rPr>
        <w:t xml:space="preserve"> used in public, while HUD rules apply to trained and untrained animals that live with a person with a disability. HUD advised us that Cedar Rapids is the first jurisdiction to have assistance animal provisions approved under its federal substantial equivalency standards.  </w:t>
      </w:r>
    </w:p>
    <w:p w:rsidR="00E91144" w:rsidRPr="00E91144" w:rsidRDefault="00E91144" w:rsidP="00E91144">
      <w:pPr>
        <w:keepNext/>
        <w:keepLines/>
        <w:spacing w:after="0" w:line="240" w:lineRule="auto"/>
        <w:outlineLvl w:val="1"/>
        <w:rPr>
          <w:rFonts w:eastAsia="Times New Roman" w:cstheme="majorBidi"/>
          <w:bCs/>
          <w:color w:val="000000" w:themeColor="text1"/>
          <w:sz w:val="24"/>
          <w:szCs w:val="26"/>
          <w:u w:val="single"/>
        </w:rPr>
      </w:pPr>
    </w:p>
    <w:p w:rsidR="00E91144" w:rsidRPr="00E91144" w:rsidRDefault="00D47CCF" w:rsidP="00E91144">
      <w:pPr>
        <w:keepNext/>
        <w:keepLines/>
        <w:spacing w:after="0" w:line="240" w:lineRule="auto"/>
        <w:outlineLvl w:val="1"/>
        <w:rPr>
          <w:rFonts w:eastAsia="Times New Roman" w:cstheme="majorBidi"/>
          <w:bCs/>
          <w:color w:val="000000" w:themeColor="text1"/>
          <w:sz w:val="24"/>
          <w:szCs w:val="26"/>
          <w:u w:val="single"/>
        </w:rPr>
      </w:pPr>
      <w:r>
        <w:rPr>
          <w:rFonts w:eastAsia="Times New Roman" w:cstheme="majorBidi"/>
          <w:bCs/>
          <w:color w:val="000000" w:themeColor="text1"/>
          <w:sz w:val="24"/>
          <w:szCs w:val="26"/>
          <w:u w:val="single"/>
        </w:rPr>
        <w:t xml:space="preserve">Protection </w:t>
      </w:r>
      <w:proofErr w:type="gramStart"/>
      <w:r>
        <w:rPr>
          <w:rFonts w:eastAsia="Times New Roman" w:cstheme="majorBidi"/>
          <w:bCs/>
          <w:color w:val="000000" w:themeColor="text1"/>
          <w:sz w:val="24"/>
          <w:szCs w:val="26"/>
          <w:u w:val="single"/>
        </w:rPr>
        <w:t>Against</w:t>
      </w:r>
      <w:proofErr w:type="gramEnd"/>
      <w:r>
        <w:rPr>
          <w:rFonts w:eastAsia="Times New Roman" w:cstheme="majorBidi"/>
          <w:bCs/>
          <w:color w:val="000000" w:themeColor="text1"/>
          <w:sz w:val="24"/>
          <w:szCs w:val="26"/>
          <w:u w:val="single"/>
        </w:rPr>
        <w:t xml:space="preserve"> </w:t>
      </w:r>
      <w:r w:rsidR="00E91144" w:rsidRPr="00E91144">
        <w:rPr>
          <w:rFonts w:eastAsia="Times New Roman" w:cstheme="majorBidi"/>
          <w:bCs/>
          <w:color w:val="000000" w:themeColor="text1"/>
          <w:sz w:val="24"/>
          <w:szCs w:val="26"/>
          <w:u w:val="single"/>
        </w:rPr>
        <w:t>Associatio</w:t>
      </w:r>
      <w:r>
        <w:rPr>
          <w:rFonts w:eastAsia="Times New Roman" w:cstheme="majorBidi"/>
          <w:bCs/>
          <w:color w:val="000000" w:themeColor="text1"/>
          <w:sz w:val="24"/>
          <w:szCs w:val="26"/>
          <w:u w:val="single"/>
        </w:rPr>
        <w:t>nal Discrimination</w:t>
      </w:r>
      <w:r w:rsidR="0068638A">
        <w:rPr>
          <w:rFonts w:eastAsia="Times New Roman" w:cstheme="majorBidi"/>
          <w:bCs/>
          <w:color w:val="000000" w:themeColor="text1"/>
          <w:sz w:val="24"/>
          <w:szCs w:val="26"/>
          <w:u w:val="single"/>
        </w:rPr>
        <w:t>, Retaliation</w:t>
      </w:r>
      <w:r w:rsidR="00285979">
        <w:rPr>
          <w:rFonts w:eastAsia="Times New Roman" w:cstheme="majorBidi"/>
          <w:bCs/>
          <w:color w:val="000000" w:themeColor="text1"/>
          <w:sz w:val="24"/>
          <w:szCs w:val="26"/>
          <w:u w:val="single"/>
        </w:rPr>
        <w:t>,</w:t>
      </w:r>
      <w:r w:rsidR="0068638A">
        <w:rPr>
          <w:rFonts w:eastAsia="Times New Roman" w:cstheme="majorBidi"/>
          <w:bCs/>
          <w:color w:val="000000" w:themeColor="text1"/>
          <w:sz w:val="24"/>
          <w:szCs w:val="26"/>
          <w:u w:val="single"/>
        </w:rPr>
        <w:t xml:space="preserve"> and Intimidation</w:t>
      </w:r>
    </w:p>
    <w:p w:rsidR="00E91144" w:rsidRPr="00E91144" w:rsidRDefault="00E91144" w:rsidP="00E91144">
      <w:pPr>
        <w:spacing w:line="240" w:lineRule="auto"/>
        <w:contextualSpacing/>
        <w:rPr>
          <w:rFonts w:eastAsia="Times New Roman"/>
          <w:sz w:val="24"/>
          <w:szCs w:val="24"/>
        </w:rPr>
      </w:pPr>
    </w:p>
    <w:p w:rsidR="00D47CCF" w:rsidRDefault="005E5B62" w:rsidP="00E91144">
      <w:pPr>
        <w:spacing w:line="240" w:lineRule="auto"/>
        <w:contextualSpacing/>
        <w:rPr>
          <w:rFonts w:eastAsia="Times New Roman"/>
          <w:sz w:val="24"/>
          <w:szCs w:val="24"/>
        </w:rPr>
      </w:pPr>
      <w:r>
        <w:rPr>
          <w:rFonts w:eastAsia="Times New Roman"/>
          <w:sz w:val="24"/>
          <w:szCs w:val="24"/>
        </w:rPr>
        <w:t>Discrimination takes many forms. Persons who are related to or associate</w:t>
      </w:r>
      <w:r w:rsidR="00D47CCF">
        <w:rPr>
          <w:rFonts w:eastAsia="Times New Roman"/>
          <w:sz w:val="24"/>
          <w:szCs w:val="24"/>
        </w:rPr>
        <w:t>d</w:t>
      </w:r>
      <w:r>
        <w:rPr>
          <w:rFonts w:eastAsia="Times New Roman"/>
          <w:sz w:val="24"/>
          <w:szCs w:val="24"/>
        </w:rPr>
        <w:t xml:space="preserve"> with an individual in a protected class</w:t>
      </w:r>
      <w:r w:rsidR="00D47CCF">
        <w:rPr>
          <w:rFonts w:eastAsia="Times New Roman"/>
          <w:sz w:val="24"/>
          <w:szCs w:val="24"/>
        </w:rPr>
        <w:t xml:space="preserve"> sometimes </w:t>
      </w:r>
      <w:r>
        <w:rPr>
          <w:rFonts w:eastAsia="Times New Roman"/>
          <w:sz w:val="24"/>
          <w:szCs w:val="24"/>
        </w:rPr>
        <w:t>bear the brunt of</w:t>
      </w:r>
      <w:r w:rsidR="00D47CCF">
        <w:rPr>
          <w:rFonts w:eastAsia="Times New Roman"/>
          <w:sz w:val="24"/>
          <w:szCs w:val="24"/>
        </w:rPr>
        <w:t xml:space="preserve"> unfair and discriminatory practices. They are denied or offered lesser service, insurance coverage, benefits or other opportunities. The fair housing section </w:t>
      </w:r>
      <w:r w:rsidR="006D2BFF">
        <w:rPr>
          <w:rFonts w:eastAsia="Times New Roman"/>
          <w:sz w:val="24"/>
          <w:szCs w:val="24"/>
        </w:rPr>
        <w:t xml:space="preserve">now </w:t>
      </w:r>
      <w:r w:rsidR="00D47CCF">
        <w:rPr>
          <w:rFonts w:eastAsia="Times New Roman"/>
          <w:sz w:val="24"/>
          <w:szCs w:val="24"/>
        </w:rPr>
        <w:t xml:space="preserve">includes protections against associational discrimination. </w:t>
      </w:r>
      <w:r w:rsidR="00E91144" w:rsidRPr="00E91144">
        <w:rPr>
          <w:rFonts w:eastAsia="Times New Roman"/>
          <w:sz w:val="24"/>
          <w:szCs w:val="24"/>
        </w:rPr>
        <w:t>The</w:t>
      </w:r>
      <w:r w:rsidR="006D2BFF">
        <w:rPr>
          <w:rFonts w:eastAsia="Times New Roman"/>
          <w:sz w:val="24"/>
          <w:szCs w:val="24"/>
        </w:rPr>
        <w:t xml:space="preserve"> amendments</w:t>
      </w:r>
      <w:r w:rsidR="00E91144" w:rsidRPr="00E91144">
        <w:rPr>
          <w:rFonts w:eastAsia="Times New Roman"/>
          <w:sz w:val="24"/>
          <w:szCs w:val="24"/>
        </w:rPr>
        <w:t xml:space="preserve"> </w:t>
      </w:r>
      <w:r w:rsidR="0068638A">
        <w:rPr>
          <w:rFonts w:eastAsia="Times New Roman"/>
          <w:sz w:val="24"/>
          <w:szCs w:val="24"/>
        </w:rPr>
        <w:t>would prohibit associational discrimination</w:t>
      </w:r>
      <w:r w:rsidR="00D47CCF">
        <w:rPr>
          <w:rFonts w:eastAsia="Times New Roman"/>
          <w:sz w:val="24"/>
          <w:szCs w:val="24"/>
        </w:rPr>
        <w:t xml:space="preserve"> in all covered activities.</w:t>
      </w:r>
    </w:p>
    <w:p w:rsidR="0068638A" w:rsidRDefault="0068638A" w:rsidP="00E91144">
      <w:pPr>
        <w:spacing w:line="240" w:lineRule="auto"/>
        <w:contextualSpacing/>
        <w:rPr>
          <w:rFonts w:eastAsia="Times New Roman"/>
          <w:sz w:val="24"/>
          <w:szCs w:val="24"/>
        </w:rPr>
      </w:pPr>
    </w:p>
    <w:p w:rsidR="0068638A" w:rsidRPr="0068638A" w:rsidRDefault="0068638A" w:rsidP="0068638A">
      <w:pPr>
        <w:spacing w:line="240" w:lineRule="auto"/>
        <w:contextualSpacing/>
        <w:rPr>
          <w:rFonts w:eastAsia="Times New Roman"/>
          <w:sz w:val="24"/>
          <w:szCs w:val="24"/>
        </w:rPr>
      </w:pPr>
      <w:r>
        <w:rPr>
          <w:rFonts w:eastAsia="Times New Roman"/>
          <w:sz w:val="24"/>
          <w:szCs w:val="24"/>
        </w:rPr>
        <w:t>People who file complaints or lawfully</w:t>
      </w:r>
      <w:r w:rsidR="006D2BFF">
        <w:rPr>
          <w:rFonts w:eastAsia="Times New Roman"/>
          <w:sz w:val="24"/>
          <w:szCs w:val="24"/>
        </w:rPr>
        <w:t xml:space="preserve"> oppose discriminatory acts can also be</w:t>
      </w:r>
      <w:r>
        <w:rPr>
          <w:rFonts w:eastAsia="Times New Roman"/>
          <w:sz w:val="24"/>
          <w:szCs w:val="24"/>
        </w:rPr>
        <w:t xml:space="preserve"> targets for threats, intimidation</w:t>
      </w:r>
      <w:r w:rsidR="00285979">
        <w:rPr>
          <w:rFonts w:eastAsia="Times New Roman"/>
          <w:sz w:val="24"/>
          <w:szCs w:val="24"/>
        </w:rPr>
        <w:t>,</w:t>
      </w:r>
      <w:r>
        <w:rPr>
          <w:rFonts w:eastAsia="Times New Roman"/>
          <w:sz w:val="24"/>
          <w:szCs w:val="24"/>
        </w:rPr>
        <w:t xml:space="preserve"> and reprisal. The</w:t>
      </w:r>
      <w:r w:rsidR="00C3419A">
        <w:rPr>
          <w:rFonts w:eastAsia="Times New Roman"/>
          <w:sz w:val="24"/>
          <w:szCs w:val="24"/>
        </w:rPr>
        <w:t xml:space="preserve"> revised</w:t>
      </w:r>
      <w:r>
        <w:rPr>
          <w:rFonts w:eastAsia="Times New Roman"/>
          <w:sz w:val="24"/>
          <w:szCs w:val="24"/>
        </w:rPr>
        <w:t xml:space="preserve"> </w:t>
      </w:r>
      <w:r w:rsidR="00642C91">
        <w:rPr>
          <w:rFonts w:eastAsia="Times New Roman"/>
          <w:sz w:val="24"/>
          <w:szCs w:val="24"/>
        </w:rPr>
        <w:t xml:space="preserve">code adds retaliation as a prohibited practice to protect individuals </w:t>
      </w:r>
      <w:r w:rsidRPr="0068638A">
        <w:rPr>
          <w:rFonts w:eastAsia="Times New Roman"/>
          <w:sz w:val="24"/>
          <w:szCs w:val="24"/>
        </w:rPr>
        <w:t xml:space="preserve">from being fired, demoted, or subjected to other adverse actions for vindicating their rights.  </w:t>
      </w:r>
    </w:p>
    <w:p w:rsidR="00E91144" w:rsidRPr="00E91144" w:rsidRDefault="0068638A" w:rsidP="0068638A">
      <w:pPr>
        <w:spacing w:line="240" w:lineRule="auto"/>
        <w:contextualSpacing/>
        <w:rPr>
          <w:rFonts w:eastAsia="Times New Roman"/>
          <w:sz w:val="24"/>
          <w:szCs w:val="24"/>
        </w:rPr>
      </w:pPr>
      <w:r>
        <w:rPr>
          <w:rFonts w:eastAsia="Times New Roman"/>
          <w:sz w:val="24"/>
          <w:szCs w:val="24"/>
        </w:rPr>
        <w:tab/>
      </w:r>
      <w:r w:rsidR="00D47CCF" w:rsidRPr="00E91144">
        <w:rPr>
          <w:rFonts w:eastAsia="Times New Roman"/>
          <w:sz w:val="24"/>
          <w:szCs w:val="24"/>
        </w:rPr>
        <w:t xml:space="preserve"> </w:t>
      </w:r>
    </w:p>
    <w:p w:rsidR="00E91144" w:rsidRPr="00E91144" w:rsidRDefault="00E91144" w:rsidP="00E91144">
      <w:pPr>
        <w:keepNext/>
        <w:keepLines/>
        <w:spacing w:after="0" w:line="240" w:lineRule="auto"/>
        <w:outlineLvl w:val="1"/>
        <w:rPr>
          <w:rFonts w:eastAsia="Times New Roman" w:cstheme="majorBidi"/>
          <w:bCs/>
          <w:color w:val="000000" w:themeColor="text1"/>
          <w:sz w:val="24"/>
          <w:szCs w:val="26"/>
          <w:u w:val="single"/>
        </w:rPr>
      </w:pPr>
      <w:bookmarkStart w:id="2" w:name="_Toc290911787"/>
      <w:r w:rsidRPr="00E91144">
        <w:rPr>
          <w:rFonts w:eastAsia="Times New Roman" w:cstheme="majorBidi"/>
          <w:bCs/>
          <w:color w:val="000000" w:themeColor="text1"/>
          <w:sz w:val="24"/>
          <w:szCs w:val="26"/>
          <w:u w:val="single"/>
        </w:rPr>
        <w:t>Administration and Enforcement</w:t>
      </w:r>
      <w:bookmarkEnd w:id="2"/>
    </w:p>
    <w:p w:rsidR="00285979" w:rsidRDefault="00285979" w:rsidP="00E91144">
      <w:pPr>
        <w:spacing w:line="240" w:lineRule="auto"/>
        <w:contextualSpacing/>
        <w:rPr>
          <w:rFonts w:eastAsia="Times New Roman"/>
          <w:sz w:val="24"/>
          <w:szCs w:val="24"/>
        </w:rPr>
      </w:pPr>
    </w:p>
    <w:p w:rsidR="00642C91" w:rsidRDefault="00E91144" w:rsidP="00E91144">
      <w:pPr>
        <w:spacing w:line="240" w:lineRule="auto"/>
        <w:contextualSpacing/>
        <w:rPr>
          <w:rFonts w:eastAsia="Times New Roman"/>
          <w:sz w:val="24"/>
          <w:szCs w:val="24"/>
        </w:rPr>
      </w:pPr>
      <w:r w:rsidRPr="00E91144">
        <w:rPr>
          <w:rFonts w:eastAsia="Times New Roman"/>
          <w:sz w:val="24"/>
          <w:szCs w:val="24"/>
        </w:rPr>
        <w:t xml:space="preserve">The </w:t>
      </w:r>
      <w:r w:rsidR="00C3419A">
        <w:rPr>
          <w:rFonts w:eastAsia="Times New Roman"/>
          <w:sz w:val="24"/>
          <w:szCs w:val="24"/>
        </w:rPr>
        <w:t xml:space="preserve">revised </w:t>
      </w:r>
      <w:r w:rsidRPr="00E91144">
        <w:rPr>
          <w:rFonts w:eastAsia="Times New Roman"/>
          <w:sz w:val="24"/>
          <w:szCs w:val="24"/>
        </w:rPr>
        <w:t xml:space="preserve">code clarifies the duties of Commissioners, the Executive Director, staff, and other </w:t>
      </w:r>
      <w:r w:rsidR="00642C91" w:rsidRPr="00E91144">
        <w:rPr>
          <w:rFonts w:eastAsia="Times New Roman"/>
          <w:sz w:val="24"/>
          <w:szCs w:val="24"/>
        </w:rPr>
        <w:t>individuals</w:t>
      </w:r>
      <w:r w:rsidR="00642C91">
        <w:rPr>
          <w:rFonts w:eastAsia="Times New Roman"/>
          <w:sz w:val="24"/>
          <w:szCs w:val="24"/>
        </w:rPr>
        <w:t xml:space="preserve"> with regard to the complaint process, including filing, investigations, cause determinations, dispute resolution, adjudications</w:t>
      </w:r>
      <w:r w:rsidR="00285979">
        <w:rPr>
          <w:rFonts w:eastAsia="Times New Roman"/>
          <w:sz w:val="24"/>
          <w:szCs w:val="24"/>
        </w:rPr>
        <w:t>,</w:t>
      </w:r>
      <w:r w:rsidR="00642C91">
        <w:rPr>
          <w:rFonts w:eastAsia="Times New Roman"/>
          <w:sz w:val="24"/>
          <w:szCs w:val="24"/>
        </w:rPr>
        <w:t xml:space="preserve"> and ap</w:t>
      </w:r>
      <w:r w:rsidR="00C750E4">
        <w:rPr>
          <w:rFonts w:eastAsia="Times New Roman"/>
          <w:sz w:val="24"/>
          <w:szCs w:val="24"/>
        </w:rPr>
        <w:t xml:space="preserve">peals. The Fair Housing section’s complaint and adjudication process </w:t>
      </w:r>
      <w:r w:rsidR="00642C91">
        <w:rPr>
          <w:rFonts w:eastAsia="Times New Roman"/>
          <w:sz w:val="24"/>
          <w:szCs w:val="24"/>
        </w:rPr>
        <w:t>has been extensively revised to meet HUD’s requirements.</w:t>
      </w:r>
    </w:p>
    <w:p w:rsidR="00E91144" w:rsidRPr="00E91144" w:rsidRDefault="00642C91" w:rsidP="00E91144">
      <w:pPr>
        <w:spacing w:line="240" w:lineRule="auto"/>
        <w:contextualSpacing/>
        <w:rPr>
          <w:rFonts w:eastAsia="Times New Roman"/>
          <w:sz w:val="24"/>
          <w:szCs w:val="24"/>
        </w:rPr>
      </w:pPr>
      <w:r w:rsidRPr="00E91144">
        <w:rPr>
          <w:rFonts w:eastAsia="Times New Roman"/>
          <w:sz w:val="24"/>
          <w:szCs w:val="24"/>
        </w:rPr>
        <w:t xml:space="preserve"> </w:t>
      </w:r>
    </w:p>
    <w:p w:rsidR="00E91144" w:rsidRPr="00E91144" w:rsidRDefault="00C23A95" w:rsidP="00E91144">
      <w:pPr>
        <w:keepNext/>
        <w:keepLines/>
        <w:spacing w:after="0" w:line="240" w:lineRule="auto"/>
        <w:outlineLvl w:val="1"/>
        <w:rPr>
          <w:rFonts w:eastAsia="Times New Roman" w:cstheme="majorBidi"/>
          <w:bCs/>
          <w:color w:val="000000" w:themeColor="text1"/>
          <w:sz w:val="24"/>
          <w:szCs w:val="26"/>
          <w:u w:val="single"/>
        </w:rPr>
      </w:pPr>
      <w:bookmarkStart w:id="3" w:name="_Toc290911788"/>
      <w:r>
        <w:rPr>
          <w:rFonts w:eastAsia="Times New Roman" w:cstheme="majorBidi"/>
          <w:bCs/>
          <w:color w:val="000000" w:themeColor="text1"/>
          <w:sz w:val="24"/>
          <w:szCs w:val="26"/>
          <w:u w:val="single"/>
        </w:rPr>
        <w:t>New Deadlines for Filing Complaints</w:t>
      </w:r>
      <w:bookmarkEnd w:id="3"/>
    </w:p>
    <w:p w:rsidR="00E91144" w:rsidRPr="00E91144" w:rsidRDefault="00E91144" w:rsidP="00E91144">
      <w:pPr>
        <w:spacing w:line="240" w:lineRule="auto"/>
        <w:contextualSpacing/>
        <w:rPr>
          <w:rFonts w:eastAsia="Times New Roman"/>
          <w:sz w:val="24"/>
          <w:szCs w:val="24"/>
        </w:rPr>
      </w:pPr>
    </w:p>
    <w:p w:rsidR="00E91144" w:rsidRPr="00E91144" w:rsidRDefault="00E91144" w:rsidP="00E91144">
      <w:pPr>
        <w:spacing w:line="240" w:lineRule="auto"/>
        <w:contextualSpacing/>
        <w:rPr>
          <w:rFonts w:eastAsia="Times New Roman"/>
          <w:sz w:val="24"/>
          <w:szCs w:val="24"/>
        </w:rPr>
      </w:pPr>
      <w:r w:rsidRPr="00E91144">
        <w:rPr>
          <w:rFonts w:eastAsia="Times New Roman"/>
          <w:sz w:val="24"/>
          <w:szCs w:val="24"/>
        </w:rPr>
        <w:t>To comply with changes</w:t>
      </w:r>
      <w:r w:rsidR="00D47CCF">
        <w:rPr>
          <w:rFonts w:eastAsia="Times New Roman"/>
          <w:sz w:val="24"/>
          <w:szCs w:val="24"/>
        </w:rPr>
        <w:t xml:space="preserve"> to</w:t>
      </w:r>
      <w:r w:rsidRPr="00E91144">
        <w:rPr>
          <w:rFonts w:eastAsia="Times New Roman"/>
          <w:sz w:val="24"/>
          <w:szCs w:val="24"/>
        </w:rPr>
        <w:t xml:space="preserve"> state law, the </w:t>
      </w:r>
      <w:r w:rsidR="00C3419A">
        <w:rPr>
          <w:rFonts w:eastAsia="Times New Roman"/>
          <w:sz w:val="24"/>
          <w:szCs w:val="24"/>
        </w:rPr>
        <w:t xml:space="preserve">revised </w:t>
      </w:r>
      <w:r w:rsidRPr="00E91144">
        <w:rPr>
          <w:rFonts w:eastAsia="Times New Roman"/>
          <w:sz w:val="24"/>
          <w:szCs w:val="24"/>
        </w:rPr>
        <w:t xml:space="preserve">ordinance extends the deadline for filing an administrative complaint to 300 days for credit, education, employment, and public accommodation complaints, and to </w:t>
      </w:r>
      <w:r w:rsidR="00285979">
        <w:rPr>
          <w:rFonts w:eastAsia="Times New Roman"/>
          <w:sz w:val="24"/>
          <w:szCs w:val="24"/>
        </w:rPr>
        <w:t>one year for housing complaints to comply with federal law.</w:t>
      </w:r>
    </w:p>
    <w:p w:rsidR="00E91144" w:rsidRPr="00E91144" w:rsidRDefault="00E91144" w:rsidP="00E91144">
      <w:pPr>
        <w:spacing w:line="240" w:lineRule="auto"/>
        <w:contextualSpacing/>
        <w:jc w:val="center"/>
        <w:rPr>
          <w:rFonts w:eastAsia="Times New Roman"/>
          <w:sz w:val="24"/>
          <w:szCs w:val="24"/>
        </w:rPr>
      </w:pPr>
    </w:p>
    <w:sectPr w:rsidR="00E91144" w:rsidRPr="00E91144" w:rsidSect="009C2D4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24" w:rsidRDefault="009D4E24" w:rsidP="007527F7">
      <w:pPr>
        <w:spacing w:after="0" w:line="240" w:lineRule="auto"/>
      </w:pPr>
      <w:r>
        <w:separator/>
      </w:r>
    </w:p>
  </w:endnote>
  <w:endnote w:type="continuationSeparator" w:id="0">
    <w:p w:rsidR="009D4E24" w:rsidRDefault="009D4E24" w:rsidP="0075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27295"/>
      <w:docPartObj>
        <w:docPartGallery w:val="Page Numbers (Bottom of Page)"/>
        <w:docPartUnique/>
      </w:docPartObj>
    </w:sdtPr>
    <w:sdtContent>
      <w:p w:rsidR="009D4E24" w:rsidRDefault="00F72BD0">
        <w:pPr>
          <w:pStyle w:val="Footer"/>
          <w:jc w:val="right"/>
        </w:pPr>
        <w:r>
          <w:fldChar w:fldCharType="begin"/>
        </w:r>
        <w:r w:rsidR="009D4E24">
          <w:instrText xml:space="preserve"> PAGE   \* MERGEFORMAT </w:instrText>
        </w:r>
        <w:r>
          <w:fldChar w:fldCharType="separate"/>
        </w:r>
        <w:r w:rsidR="009C2D49">
          <w:rPr>
            <w:noProof/>
          </w:rPr>
          <w:t>2</w:t>
        </w:r>
        <w:r>
          <w:rPr>
            <w:noProof/>
          </w:rPr>
          <w:fldChar w:fldCharType="end"/>
        </w:r>
      </w:p>
    </w:sdtContent>
  </w:sdt>
  <w:p w:rsidR="009D4E24" w:rsidRDefault="009D4E24" w:rsidP="007527F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300"/>
      <w:docPartObj>
        <w:docPartGallery w:val="Page Numbers (Bottom of Page)"/>
        <w:docPartUnique/>
      </w:docPartObj>
    </w:sdtPr>
    <w:sdtContent>
      <w:p w:rsidR="009C2D49" w:rsidRDefault="009C2D49">
        <w:pPr>
          <w:pStyle w:val="Footer"/>
          <w:jc w:val="right"/>
        </w:pPr>
        <w:fldSimple w:instr=" PAGE   \* MERGEFORMAT ">
          <w:r>
            <w:rPr>
              <w:noProof/>
            </w:rPr>
            <w:t>1</w:t>
          </w:r>
        </w:fldSimple>
      </w:p>
    </w:sdtContent>
  </w:sdt>
  <w:p w:rsidR="009C2D49" w:rsidRDefault="009C2D49" w:rsidP="007527F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24" w:rsidRDefault="009D4E24" w:rsidP="007527F7">
      <w:pPr>
        <w:spacing w:after="0" w:line="240" w:lineRule="auto"/>
      </w:pPr>
      <w:r>
        <w:separator/>
      </w:r>
    </w:p>
  </w:footnote>
  <w:footnote w:type="continuationSeparator" w:id="0">
    <w:p w:rsidR="009D4E24" w:rsidRDefault="009D4E24" w:rsidP="00752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B044B"/>
    <w:multiLevelType w:val="multilevel"/>
    <w:tmpl w:val="E83E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A23826"/>
    <w:rsid w:val="00093E88"/>
    <w:rsid w:val="000F6E4E"/>
    <w:rsid w:val="001036AB"/>
    <w:rsid w:val="00177FCE"/>
    <w:rsid w:val="0018583D"/>
    <w:rsid w:val="001B4D9E"/>
    <w:rsid w:val="001C1007"/>
    <w:rsid w:val="001E4D12"/>
    <w:rsid w:val="00285979"/>
    <w:rsid w:val="002B289C"/>
    <w:rsid w:val="002E28F3"/>
    <w:rsid w:val="00346DBD"/>
    <w:rsid w:val="003851FE"/>
    <w:rsid w:val="00461ED5"/>
    <w:rsid w:val="00496D3E"/>
    <w:rsid w:val="00506D83"/>
    <w:rsid w:val="005E5B62"/>
    <w:rsid w:val="00642C91"/>
    <w:rsid w:val="0068638A"/>
    <w:rsid w:val="0069138A"/>
    <w:rsid w:val="006D2BFF"/>
    <w:rsid w:val="007527F7"/>
    <w:rsid w:val="007B42D5"/>
    <w:rsid w:val="007D6494"/>
    <w:rsid w:val="007E6616"/>
    <w:rsid w:val="00826C3F"/>
    <w:rsid w:val="008B753D"/>
    <w:rsid w:val="00930D70"/>
    <w:rsid w:val="0096738B"/>
    <w:rsid w:val="009C2D49"/>
    <w:rsid w:val="009D4E24"/>
    <w:rsid w:val="009F3728"/>
    <w:rsid w:val="00A23826"/>
    <w:rsid w:val="00A42983"/>
    <w:rsid w:val="00A9715F"/>
    <w:rsid w:val="00AE78EE"/>
    <w:rsid w:val="00B628DD"/>
    <w:rsid w:val="00BF7E7E"/>
    <w:rsid w:val="00C0158A"/>
    <w:rsid w:val="00C23A95"/>
    <w:rsid w:val="00C3419A"/>
    <w:rsid w:val="00C750E4"/>
    <w:rsid w:val="00CD5D1A"/>
    <w:rsid w:val="00D47CCF"/>
    <w:rsid w:val="00E00FF4"/>
    <w:rsid w:val="00E235AA"/>
    <w:rsid w:val="00E32037"/>
    <w:rsid w:val="00E91144"/>
    <w:rsid w:val="00EB7C44"/>
    <w:rsid w:val="00ED67FC"/>
    <w:rsid w:val="00EF6063"/>
    <w:rsid w:val="00F3051A"/>
    <w:rsid w:val="00F72BD0"/>
    <w:rsid w:val="00F8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D5"/>
  </w:style>
  <w:style w:type="paragraph" w:styleId="Heading2">
    <w:name w:val="heading 2"/>
    <w:basedOn w:val="Normal"/>
    <w:next w:val="Normal"/>
    <w:link w:val="Heading2Char"/>
    <w:rsid w:val="0018583D"/>
    <w:pPr>
      <w:keepNext/>
      <w:keepLines/>
      <w:spacing w:after="0" w:line="240" w:lineRule="auto"/>
      <w:outlineLvl w:val="1"/>
    </w:pPr>
    <w:rPr>
      <w:rFonts w:eastAsiaTheme="majorEastAsia" w:cstheme="majorBidi"/>
      <w:bCs/>
      <w:color w:val="000000" w:themeColor="text1"/>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8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F7"/>
  </w:style>
  <w:style w:type="paragraph" w:styleId="Footer">
    <w:name w:val="footer"/>
    <w:basedOn w:val="Normal"/>
    <w:link w:val="FooterChar"/>
    <w:uiPriority w:val="99"/>
    <w:unhideWhenUsed/>
    <w:rsid w:val="00752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F7"/>
  </w:style>
  <w:style w:type="character" w:customStyle="1" w:styleId="Heading2Char">
    <w:name w:val="Heading 2 Char"/>
    <w:basedOn w:val="DefaultParagraphFont"/>
    <w:link w:val="Heading2"/>
    <w:rsid w:val="0018583D"/>
    <w:rPr>
      <w:rFonts w:eastAsiaTheme="majorEastAsia" w:cstheme="majorBidi"/>
      <w:bCs/>
      <w:color w:val="000000" w:themeColor="text1"/>
      <w:sz w:val="24"/>
      <w:szCs w:val="26"/>
      <w:u w:val="single"/>
    </w:rPr>
  </w:style>
  <w:style w:type="paragraph" w:styleId="BalloonText">
    <w:name w:val="Balloon Text"/>
    <w:basedOn w:val="Normal"/>
    <w:link w:val="BalloonTextChar"/>
    <w:uiPriority w:val="99"/>
    <w:semiHidden/>
    <w:unhideWhenUsed/>
    <w:rsid w:val="00ED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123007">
      <w:bodyDiv w:val="1"/>
      <w:marLeft w:val="0"/>
      <w:marRight w:val="0"/>
      <w:marTop w:val="0"/>
      <w:marBottom w:val="0"/>
      <w:divBdr>
        <w:top w:val="none" w:sz="0" w:space="0" w:color="auto"/>
        <w:left w:val="none" w:sz="0" w:space="0" w:color="auto"/>
        <w:bottom w:val="none" w:sz="0" w:space="0" w:color="auto"/>
        <w:right w:val="none" w:sz="0" w:space="0" w:color="auto"/>
      </w:divBdr>
      <w:divsChild>
        <w:div w:id="181910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E33"/>
    <w:rsid w:val="00410898"/>
    <w:rsid w:val="00717E33"/>
    <w:rsid w:val="00A06FF8"/>
    <w:rsid w:val="00A11AFC"/>
    <w:rsid w:val="00C5571B"/>
    <w:rsid w:val="00CD0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5C2C30D504AFB843DD888E2009167">
    <w:name w:val="CA05C2C30D504AFB843DD888E2009167"/>
    <w:rsid w:val="00717E3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Group proposed revisions 11.14.11</vt:lpstr>
    </vt:vector>
  </TitlesOfParts>
  <Company>Home</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Law Program revisions 11.15.11</dc:title>
  <dc:creator>Nick Stephens</dc:creator>
  <cp:lastModifiedBy>Nick Stephens</cp:lastModifiedBy>
  <cp:revision>2</cp:revision>
  <dcterms:created xsi:type="dcterms:W3CDTF">2011-11-16T16:38:00Z</dcterms:created>
  <dcterms:modified xsi:type="dcterms:W3CDTF">2011-11-16T16:38:00Z</dcterms:modified>
</cp:coreProperties>
</file>